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28B" w:rsidRPr="0001528B" w:rsidRDefault="0001528B" w:rsidP="0001528B">
      <w:pPr>
        <w:jc w:val="right"/>
        <w:rPr>
          <w:rFonts w:ascii="Times New Roman" w:hAnsi="Times New Roman"/>
          <w:bCs/>
          <w:color w:val="000000"/>
          <w:szCs w:val="24"/>
        </w:rPr>
      </w:pPr>
      <w:r w:rsidRPr="0001528B">
        <w:rPr>
          <w:rFonts w:ascii="Times New Roman" w:hAnsi="Times New Roman"/>
          <w:bCs/>
          <w:color w:val="000000"/>
          <w:szCs w:val="24"/>
        </w:rPr>
        <w:t>Приложение № 2</w:t>
      </w:r>
    </w:p>
    <w:p w:rsidR="0001528B" w:rsidRPr="0001528B" w:rsidRDefault="0001528B" w:rsidP="0001528B">
      <w:pPr>
        <w:jc w:val="right"/>
        <w:rPr>
          <w:rFonts w:ascii="Times New Roman" w:hAnsi="Times New Roman"/>
          <w:bCs/>
          <w:color w:val="000000"/>
          <w:szCs w:val="24"/>
        </w:rPr>
      </w:pPr>
      <w:r w:rsidRPr="0001528B">
        <w:rPr>
          <w:rFonts w:ascii="Times New Roman" w:hAnsi="Times New Roman"/>
          <w:bCs/>
          <w:color w:val="000000"/>
          <w:szCs w:val="24"/>
        </w:rPr>
        <w:t xml:space="preserve"> к Техническому заданию</w:t>
      </w:r>
    </w:p>
    <w:p w:rsidR="000A5875" w:rsidRDefault="000A5875" w:rsidP="000A5875">
      <w:pPr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0A5875" w:rsidRDefault="000A5875" w:rsidP="000A5875">
      <w:pPr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A5345E">
        <w:rPr>
          <w:rFonts w:ascii="Times New Roman" w:hAnsi="Times New Roman"/>
          <w:b/>
          <w:bCs/>
          <w:color w:val="000000"/>
          <w:szCs w:val="24"/>
        </w:rPr>
        <w:t>Перечень услуг, предоставляемых Исполнителем</w:t>
      </w:r>
    </w:p>
    <w:p w:rsidR="000A5875" w:rsidRPr="00A5345E" w:rsidRDefault="000A5875" w:rsidP="000A5875">
      <w:pPr>
        <w:jc w:val="center"/>
        <w:rPr>
          <w:rFonts w:ascii="Times New Roman" w:hAnsi="Times New Roman"/>
          <w:b/>
          <w:bCs/>
          <w:color w:val="000000"/>
          <w:szCs w:val="24"/>
        </w:rPr>
      </w:pPr>
    </w:p>
    <w:p w:rsidR="001E572F" w:rsidRPr="005D1DFB" w:rsidRDefault="001E572F" w:rsidP="001E572F">
      <w:pPr>
        <w:rPr>
          <w:rFonts w:ascii="Times New Roman" w:hAnsi="Times New Roman"/>
          <w:b/>
          <w:szCs w:val="24"/>
        </w:rPr>
      </w:pPr>
      <w:bookmarkStart w:id="0" w:name="_GoBack"/>
      <w:bookmarkEnd w:id="0"/>
    </w:p>
    <w:tbl>
      <w:tblPr>
        <w:tblW w:w="4858" w:type="pct"/>
        <w:tblInd w:w="42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1417"/>
        <w:gridCol w:w="7939"/>
      </w:tblGrid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1. Бухгалтерский учет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1.1 Учет </w:t>
            </w:r>
            <w:proofErr w:type="spellStart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внеоборотных</w:t>
            </w:r>
            <w:proofErr w:type="spellEnd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активов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1.1.1 Учет движения </w:t>
            </w:r>
            <w:proofErr w:type="spellStart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внеоборотных</w:t>
            </w:r>
            <w:proofErr w:type="spellEnd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активов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1.1.1.1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Прием к учету, ввод в эксплуатацию объектов ОС (включая результаты инвентаризации) и увеличение стоимости объектов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1.1.1.2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Модернизация, реконструкция, монтаж, техническое перевооружение объектов, строительство объектов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1.1.1.3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аренды имущества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1.1.1.4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консервации объектов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1.1.1.5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ликвидации объектов ОС, включая результаты инвентаризации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1.1.1.6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реализации объектов ОС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1.1.1.7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Внутреннее перемещение объектов ОС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1.1.1.8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НМА, НИОКР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 Учет кредиторской задолженности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 Учет поступления кредиторской задолженности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приобретения ОС, ТМЦ (РФ)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1.2.1.1-1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приобретения ОС, ТМЦ (РФ)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1.2.1.1-2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приобретения технологического топлива (РФ)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приобретения ОС, ТМЦ (Импорт)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1.2.1.2-1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приобретения ОС, ТМЦ (импорт из стран участников ЕАЭС)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1.2.1.2-2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приобретения ОС, ТМЦ (импорт из стран, не являющихся участниками ЕАЭС)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приобретения работ, услуг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авансов выданных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1.2.1.5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Изменение (движение) КЗ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1.2.1.6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расчетов с подотчетными лицами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1.2.1.7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Администрирование процесса замены п</w:t>
            </w:r>
            <w:r w:rsidRPr="005D1DFB">
              <w:rPr>
                <w:rFonts w:ascii="Times New Roman" w:hAnsi="Times New Roman"/>
                <w:szCs w:val="24"/>
              </w:rPr>
              <w:t>ринятых к учету копий первичных учетных документов на оригиналы  (прием документов от Заказчика, замена, учет)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 Учет дебиторской задолженности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 Учет реализации ТМЦ, работ, услуг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основной реализации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szCs w:val="24"/>
                <w:lang w:eastAsia="ru-RU"/>
              </w:rPr>
              <w:t xml:space="preserve">«Учет основной реализации </w:t>
            </w:r>
            <w:proofErr w:type="spellStart"/>
            <w:r w:rsidRPr="005D1DFB">
              <w:rPr>
                <w:rFonts w:ascii="Times New Roman" w:hAnsi="Times New Roman"/>
                <w:szCs w:val="24"/>
                <w:lang w:eastAsia="ru-RU"/>
              </w:rPr>
              <w:t>Теплоэнергия_теплоноситель</w:t>
            </w:r>
            <w:proofErr w:type="spellEnd"/>
            <w:r w:rsidRPr="005D1DFB">
              <w:rPr>
                <w:rFonts w:ascii="Times New Roman" w:hAnsi="Times New Roman"/>
                <w:szCs w:val="24"/>
                <w:lang w:eastAsia="ru-RU"/>
              </w:rPr>
              <w:t>»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прочей реализации (ТМЦ, Услуги, ДПС)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1.3.1.2-1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прочей реализации (ТМЦ, Услуги с УУ)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1.3.1.2-2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прочей реализации (ТМЦ, Услуги без УУ)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1.3.1.2-3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прочей реализации (ДПС)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реализации сотрудникам предприятия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Проведение корректировки дебиторской задолженности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1.3.1.4-1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Проведение корректировки дебиторской задолженности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1.3.1.4-2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Проведение корректировки дебиторской задолженности (перерасчет)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lastRenderedPageBreak/>
              <w:t>1.3.1.5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операций по ОРЭМ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1.3.1.5-1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приобретения электроэнергии, мощности и услуг инфраструктурных организаций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1.3.1.5-2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реализации электроэнергии и мощности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1.3.1.5-4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Корректировка дебиторской/кредиторской задолженности по реализации электроэнергии и мощности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1.3.2 Учет прочих операций 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авансов, полученных от Покупателей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операций по взаимозачетам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Отражение списания безнадежной дебиторской и кредиторской задолженности 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1.3.2.3-1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Отражение списания безнадежной дебиторской и кредиторской задолженности 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1.3.2.3-2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Отражение текущего списания безнадежной дебиторской и кредиторской задолженности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Формирование резерва по сомнительным долгам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1.3.2.5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2F" w:rsidRPr="005D1DFB" w:rsidRDefault="001E572F" w:rsidP="00C51D80">
            <w:pPr>
              <w:jc w:val="both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операций по претензиям и разногласиям, административным штрафам, госпошлинам по судебным делам. Формирование оценочных обязательств по судебным искам.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1.3.2.6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2F" w:rsidRPr="005D1DFB" w:rsidRDefault="001E572F" w:rsidP="00C51D80">
            <w:pPr>
              <w:jc w:val="both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финансовых вложений (отражение, переоценка).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1.3.2.7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2F" w:rsidRPr="005D1DFB" w:rsidRDefault="001E572F" w:rsidP="00C51D80">
            <w:pPr>
              <w:jc w:val="both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Формирование резерва под обесценение финансовых вложений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1.3.2.8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2F" w:rsidRPr="005D1DFB" w:rsidRDefault="001E572F" w:rsidP="00C51D80">
            <w:pPr>
              <w:jc w:val="both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Отражение операций по кредитам и займам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1.3.2.9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2F" w:rsidRPr="005D1DFB" w:rsidRDefault="001E572F" w:rsidP="00C51D80">
            <w:pPr>
              <w:jc w:val="both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расчетов векселями с покупателями и поставщиками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1.3.2.10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2F" w:rsidRPr="005D1DFB" w:rsidRDefault="001E572F" w:rsidP="00C51D80">
            <w:pPr>
              <w:tabs>
                <w:tab w:val="left" w:pos="4620"/>
              </w:tabs>
              <w:jc w:val="both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Доходов будущих периодов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1.3.2.11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jc w:val="both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операций по движению нераспределенной прибыли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1.3.3 Сверка взаиморасчетов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1.3.3.1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Формирование актов сверок взаиморасчетов с покупателями, поставщиками за исключением покупателей тепловой энергии и теплоносителя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1.4 Учет ТМЦ, РБП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1.4.1 Движение ТМЦ, РБП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1.4.1.1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Движение ТМЦ (списание в производство)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1.4.1.1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Движение ТМЦ (списание в производство) _ЭГ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1.4.1.1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Движение ТМЦ (списание в производство) _ТТ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1.4.1.2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формирования и списания объектов РБП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1.4.1.4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proofErr w:type="spellStart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Забалансовый</w:t>
            </w:r>
            <w:proofErr w:type="spellEnd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учет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 Отчетность и закрытие отчетного периода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 Общий процесс закрытия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Выполнение операций закрытия 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Формирование отчетности по РСБУ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Сопровождение аудита и корректировка отчетности РСБУ по результатам аудиторской </w:t>
            </w:r>
            <w:r w:rsidRPr="005D1DFB">
              <w:rPr>
                <w:rFonts w:eastAsia="MS Mincho"/>
              </w:rPr>
              <w:t>проверки (участие в подготовке ответов аудиторам. Иные формы взаимодействия во время аудиторской проверки закреплены в стандартах аудита)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Подготовка статистической отчетности по данным БУ с участием ДО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1.5.1.5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Предоставление информации по запросам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1.5.1.6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Подготовка отчетности по МСФО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1.5.1.6-2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Подготовка отчетности по МСФО-Генерация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lastRenderedPageBreak/>
              <w:t>1.5.1.7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операций с капиталом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1.5.1.7-1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операций с капиталом: Выплата дивидендов с участием платежного агента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1.5.1.7-2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операций с капиталом: Выплата дивидендов без участия платежного агента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1.5.1.7-3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операций по получению дивидендов (доходов от участия в других организациях)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1.5.1.8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Участие в разработке и внедрении методологических решений, УП, регламентов 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1.6 Инвентаризация (в соответствии с </w:t>
            </w:r>
            <w:r w:rsidRPr="005D1DFB">
              <w:rPr>
                <w:rFonts w:ascii="Times New Roman" w:eastAsia="MS Mincho" w:hAnsi="Times New Roman"/>
                <w:szCs w:val="24"/>
                <w:lang w:eastAsia="ru-RU"/>
              </w:rPr>
              <w:t>Приказом Минфина РФ от 13.06.1995 N 49 «Об утверждении методических указаний по инвентаризации имущества и финансовых обязательств»)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инициирование проведения годовой инвентаризации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ТМЦ/ОС в части документального сопровождения (подготовки описей)</w:t>
            </w:r>
          </w:p>
        </w:tc>
      </w:tr>
      <w:tr w:rsidR="001E572F" w:rsidRPr="005D1DFB" w:rsidTr="00C51D80">
        <w:trPr>
          <w:trHeight w:val="912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расчетов с бюджетом, внебюджетными фондами, с покупателями, поставщиками, таможенными органами, прочими дебиторами/кредиторами, резерва по сомнительным долгам, расчетов с персоналом по подотчетным суммам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расчетов с работниками по заработной плате и по прочим операциям с персоналом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1.6.1.5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списанной в убыток задолженности неплатежеспособных дебиторов</w:t>
            </w:r>
          </w:p>
        </w:tc>
      </w:tr>
      <w:tr w:rsidR="001E572F" w:rsidRPr="005D1DFB" w:rsidTr="00C51D80">
        <w:trPr>
          <w:trHeight w:val="912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1.6.1.6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оценочных обязательств (за исключением резервов: на выплату вознаграждения по итогам работы за год; неиспользованные отпуска; выслугу лет)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1.6.1.7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оценочных обязательств (резервы: на выплату вознаграждения по итогам работы за год; неиспользованные отпуска; выслугу лет)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1.6.1.8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обеспечения обязательств платежей, полученных и выданных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1.6.1.9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капитала (добавочный капитал, резервный капитал, нераспределенная прибыль)</w:t>
            </w:r>
          </w:p>
        </w:tc>
      </w:tr>
      <w:tr w:rsidR="001E572F" w:rsidRPr="005D1DFB" w:rsidTr="00C51D80">
        <w:trPr>
          <w:trHeight w:val="319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1.6.1.10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ОНА, ОНО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1.6.1.11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денежных средств (за исключением денежных эквивалентов), денежных документов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1.6.1.12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финансовых вложений (включая денежные эквиваленты)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1.6.1.13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расходов будущих периодов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1.6.1.14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нематериальных активов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1.6.1.15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кредитов и займов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1.6.1.16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кассы</w:t>
            </w:r>
          </w:p>
        </w:tc>
      </w:tr>
      <w:tr w:rsidR="001E572F" w:rsidRPr="005D1DFB" w:rsidTr="00C51D80">
        <w:trPr>
          <w:trHeight w:val="28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1.6.1.17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Инвентаризация активов и обязательств: Инвентаризация НДС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1.6.1.18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Внеплановая инвентаризация активов и обязательств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lastRenderedPageBreak/>
              <w:t>1.6.1.19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Плановая инвентаризация активов и обязательств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2 Налоговый учет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2.1 Расчет и начисление налогов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2.1.1.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Расчет НДС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2.1.2.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Расчет налога на прибыль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2.1.3.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Расчет Транспортного налога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2.1.4.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Расчет Налога на имущество организаций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2.1.5.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Расчет Земельного налога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2.1.6.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Налоговый расчет о суммах, выплаченных иностранным организациям доходов и удержанных налогов 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2.1.7.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Расчёт налога на добычу полезных ископаемых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2.1.8.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Расчет Водного налога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2.1.9.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Расчет регулярных платежей за пользование недрами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2.1.10.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НДС при импорте товаров из стран Евразийского экономического союза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2.2 Налоговая отчетность 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2.2.1.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Подготовка и отправка налоговой отчетности (кроме НДФЛ, ФСС) в ИФНС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2.2.2.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Подготовка уточненной налоговой отчетности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2.2.3.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Трансфертное Ценообразование (ТЦО)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2.3 Налоговый контроль  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2.3.2.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Проведение сверки взаиморасчетов по налогам, сборам с налоговыми органами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2.3.3.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Сопровождение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камеральных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встречных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проверок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(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руководствуясь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.88 «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Камеральная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налоговая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проверка»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РФ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. 93, 93.1.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РФ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).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рамках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указанных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мероприятий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Исполнитель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осуществляет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: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информирование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представителя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полученных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требованиях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запросах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налогового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;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осуществляет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подготовку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ответа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соответствии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позицией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согласованной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;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подбор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первичных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документов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отчетов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регистров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карточек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реестров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документов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;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контроль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полноты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документов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представляемых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ответ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/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запросы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соблюдение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сроков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направления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ответов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/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запросы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;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согласовывает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ответ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;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архивирует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ответ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2.3.4.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Сопровождение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выездных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проверок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(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руководствуясь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.89 «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Выездная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налоговая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проверка»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РФ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) 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рамках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сопровождения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ВНП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Исполнитель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: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-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получении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решения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налогового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проведении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ВНП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уведомляет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(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руководителя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юриста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главного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бухгалтера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)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поступлении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Решения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проведении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ВНП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;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назначает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куратора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ВНП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стороны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Исполнителя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организует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встречу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участников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ВНП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его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обсуждению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или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самостоятельно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проводит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налоговую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экспертизу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данного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предмет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соответствия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налоговому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законодательству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РФ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Осуществляет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подготовку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ответа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соответствии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позицией</w:t>
            </w:r>
            <w:r>
              <w:rPr>
                <w:rFonts w:ascii="Times New Roman" w:hAnsi="Times New Roman"/>
                <w:color w:val="000000"/>
                <w:szCs w:val="24"/>
                <w:lang w:eastAsia="ru-RU"/>
              </w:rPr>
              <w:t>,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согласованной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;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подбор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первичных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документов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отчетов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регистров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карточек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реестров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документов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;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контроль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полноты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документов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ответ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соблюдение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сроков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направления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ответов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lastRenderedPageBreak/>
              <w:t>налоговых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;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согласовывает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ответ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;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архивирует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ответ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Информирует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обо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всех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поступивших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требованиях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/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запросах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/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письмах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рамках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ВНП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запросу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участвует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подготовке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позиции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: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для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дачи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пояснений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органам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рамках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ВНП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обжаловании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действий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/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бездействия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lastRenderedPageBreak/>
              <w:t>2.3.5.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мониторинг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(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руководствуясь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разделом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V.2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РФ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«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контроль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форме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налогового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мониторинга»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)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ab/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рамках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применения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отношении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мероприятий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налогового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контроля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форме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налогового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мониторинга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Исполнитель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осуществляет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предоставление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информации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проводимых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ОЦО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контрольных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процедурах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соответствии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Приказом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Федеральной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службы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16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июня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2017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г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.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№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ММВ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-7-15/509@ «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Об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утверждении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организации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системы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внутреннего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контроля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»,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также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предоставляет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информацию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возможных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рисках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отражении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хозяйственных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операций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учете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Информирует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поступлении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запросов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требований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писем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запросам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предоставляет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информацию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документы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2.3.6.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Согласование, обоснование позиции общества в налоговых органах, суде, включая досудебное урегулирование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2.4 Функции в планировании 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2.4.1.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Планирование по РСБУ и налогам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3 Казначейство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 Процессы Казначейства 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 Учет казначейских операций 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Исполнение исходящих платежей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Обработка банковских выписок (кроме выписок по корпоративным банковским картам)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Закрытие отчетного периода по блоку Казначейство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Валютный контроль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3.1.1.5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Открытие закрытие банковских счетов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3.1.1.6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Отчеты по ликвидности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3.1.1.7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Предоставление информации по запросам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3.1.1.8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Учет финансовых сделок и </w:t>
            </w:r>
            <w:proofErr w:type="spellStart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забалансовых</w:t>
            </w:r>
            <w:proofErr w:type="spellEnd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обязательств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3.1.1.9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Подготовка платежного календаря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3.1.1.10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Сопровождение зарплатного проекта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3.1.1.11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Работа с корпоративными картами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4 Персонал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4.1 Планирование рабочего времени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4.1.1.1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Администрирование режимов работы в учетной системе (в части </w:t>
            </w:r>
            <w:r w:rsidRPr="005D1DFB">
              <w:rPr>
                <w:rFonts w:ascii="Times New Roman" w:eastAsia="MS Mincho" w:hAnsi="Times New Roman"/>
                <w:szCs w:val="24"/>
                <w:lang w:eastAsia="ru-RU"/>
              </w:rPr>
              <w:t>своевременного и качественного отслеживания прав доступа к учетным и прочим ИТ системам Заказчика сотрудников Исполнителя согласно их функционалу, актуализации доступа при кадровых перестановках и прекращении доступа при увольнениях)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4.1.1.2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Администрирование процесса формирования графика отпусков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4.1.1.3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Администрирование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графиков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сменности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индивидуальных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графиков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работы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учетной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системе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lastRenderedPageBreak/>
              <w:t>4.2 Организационный менеджмент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4.2.1.1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Ведение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иерархии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организационных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единиц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штатного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расписания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учетной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системе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основании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сведений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 Кадровое администрирование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4.3.1.1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Оформление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приема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работников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штат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/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регистрация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данных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несписочному</w:t>
            </w:r>
            <w:proofErr w:type="spellEnd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составу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1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: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ЗиУП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основании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сведений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Оформление перевода, изменения прочих условий Трудового договора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Оформление изменения оклада/тарифа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Оформление наложения взыскания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4.3.1.5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Оформление сокращения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4.3.1.6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Оформление увольнения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4.3.1.7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Оформление плановых отсутствий (отпуск)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4.3.1.8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Оформление отзыва из отпуска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4.3.1.9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Оформление отстранения от работы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4.3.1.10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Оформление командировок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4.3.1.11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Ознакомление работников с ВНД (за исключением случаев приема)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4.3.1.12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Администрирование ведения наградной кампании на основании управленческих решений Заказчика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4.3.1.13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Оформление выхода из отпуска по уходу за ребенком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4.3.2.1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Ведение персональных данных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4.3.2.2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Ведение архива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4.4 Учет рабочего времени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4.4.1.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Документальное оформление отсутствий на основании предоставленных Заказчиком сведений по учету рабочего времени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4.4.2.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Формирование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документов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работе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выходные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нерабочие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праздничные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дни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работе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сверхурочно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учетной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системе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основании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направленных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приказов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работе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выходные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дни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работе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сверхурочно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4.4.3.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Формирование отчетной формы Т-13 «Табель учета рабочего времени»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 Расчет заработной платы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Расчет постоянной части 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Формирование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документов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для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расчета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стимулирующих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компенсационных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выплат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(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доплат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надбавок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)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учетной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системе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основании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проектов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приказов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Внесение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информации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выполнению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КПЭ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сотрудников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для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расчета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годовой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премии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учетную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систему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основании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данных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4.5.1.4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Внесение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информации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для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расчета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единовременных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вознаграждений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учетную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систему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основании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данных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суммам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премирования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4.5.1.5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Дополнительные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льготы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компенсации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трудовому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договору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коллективному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договору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(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кроме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материальной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помощи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случае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наступления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критических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событий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ДМС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новогодних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подарков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детям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работников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путевок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курсовок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4.5.1.6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Администрирование возмещения затрат на прохождение медкомиссии при приеме на работу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lastRenderedPageBreak/>
              <w:t>4.5.1.7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Пособия за счет средств ФСС: Единовременное пособие на рождение ребенка; постановка на учет в ранние сроки беременности; социальное пособие на погребение и пр.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4.5.1.8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Временная нетрудоспособность; пособие по беременности и родам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4.5.1.9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Страховые выплаты по профзаболеванию (получение травмы) за счет ФСС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4.5.1.10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Расчет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резервов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отпускам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годовым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вознаграждениям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Формирование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резервов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оптимизации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численности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штата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долгосрочной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мотивации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иным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вознаграждениям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основании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предоставленных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Заказчиком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данных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суммам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резервов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4.5.1.11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Суммы, подлежащие налогообложению 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4.5.1.12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Выплаты </w:t>
            </w:r>
            <w:proofErr w:type="spellStart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несписочному</w:t>
            </w:r>
            <w:proofErr w:type="spellEnd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составу, ГПХ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4.5.2.1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Учет исполнительных документов (удержание из заработной платы сотрудников, перечисление взыскателю, документальное сопровождение)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4.5.2.2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Расчет суммы прочих удержаний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4.5.2.3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Удержания по инициативе работодателя 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4.5.2.4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Удержания по инициативе работодателя (материальный ущерб)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4.5.2.5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Удержания по инициативе работника (ДСВ, профсоюз и т.п.)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4.5.3.1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proofErr w:type="spellStart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Межрасчетные</w:t>
            </w:r>
            <w:proofErr w:type="spellEnd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выплаты 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4.5.3.2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Перечисление заработной платы сотрудникам, НДФЛ, страховых взносов</w:t>
            </w:r>
          </w:p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4.5.4.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Списание задолженности по заработной плате, депонирование заработной платы, контроль, инвентаризация счетов участка расчета заработной платы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4.6 Аналитика по персоналу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4.6.1.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Управление отчетами (определение и изменение)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4.6.2.1.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Формирование стандартных отчетов по графику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4.6.2.2.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Формирование нестандартных/разовых отчетов по запросу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4.6.2.3.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proofErr w:type="spellStart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Финализация</w:t>
            </w:r>
            <w:proofErr w:type="spellEnd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и предоставление отчетов конечному пользователю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4.7 Налоги по персоналу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4.7.1.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Исполнение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функции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налогового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агента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предоставлению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налоговых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вычетов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работникам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порядке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,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установленном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главой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23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НК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РФ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4.7.2.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Формирование НДФЛ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4.7.3.1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Подготовка и отправка отчетности в ПФ.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4.7.1.2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Подготовка и отправка отчетности в ФСС.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4.7.1.3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Подготовка и отправка отчетности в ИФНС (НДФЛ, единая отчетность по СВ)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4.7.1.4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Подготовка и отправка уточненных деклараций по налогам на ФОТ. 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4.7.1.5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Проведение сверки взаиморасчетов с внебюджетными фондами (ПФ, ФСС)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4.8 Взаимодействие с сотрудниками Заказчика в части консультирования по вопросам кадрового администрирования, расчета заработной платы, а также подготовки справок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trike/>
                <w:color w:val="000000"/>
                <w:szCs w:val="24"/>
                <w:lang w:eastAsia="ru-RU"/>
              </w:rPr>
            </w:pP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4.10 Документальное оформление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санаторно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-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курортного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лечения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сотрудников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учетной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системе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4.11 Документальное оформление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летнего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отдыха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детей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в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учетной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системе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4.12 Подбор персонала и </w:t>
            </w:r>
            <w:proofErr w:type="spellStart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найм</w:t>
            </w:r>
            <w:proofErr w:type="spellEnd"/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персонала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4.12.1.1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Формирование и утверждение заявки на подбор персонала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4.12.1.2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Поиск и подбор кандидатов на массовые позиции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lastRenderedPageBreak/>
              <w:t>4.12.1.3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Поиск и подбор кандидатов на позиции среднего уровня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4.12.1.4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Поиск и подбор кандидатов на номенклатурные позиции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4.12.1.5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Взаимодействие с центром занятости населения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4.12.1.6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Предоставление отчетности по заявкам на подбор персонала 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4.13 </w:t>
            </w:r>
            <w:r w:rsidRPr="005D1DFB">
              <w:rPr>
                <w:rFonts w:ascii="Times New Roman" w:hAnsi="Times New Roman" w:hint="eastAsia"/>
                <w:color w:val="000000"/>
                <w:szCs w:val="24"/>
                <w:lang w:eastAsia="ru-RU"/>
              </w:rPr>
              <w:t>Администрирование</w:t>
            </w: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всех видов медицинских осмотров</w:t>
            </w:r>
          </w:p>
        </w:tc>
      </w:tr>
      <w:tr w:rsidR="001E572F" w:rsidRPr="005D1DFB" w:rsidTr="00C51D80">
        <w:trPr>
          <w:trHeight w:val="30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b/>
                <w:bCs/>
                <w:color w:val="000000"/>
                <w:szCs w:val="24"/>
                <w:lang w:eastAsia="ru-RU"/>
              </w:rPr>
              <w:t>5 Общие процессы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5.5.1.1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Архивация документов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5.5.1.2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Ведение справочников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5.5.1.2-1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Ведение справочника контрагентов/номенклатуры</w:t>
            </w:r>
          </w:p>
        </w:tc>
      </w:tr>
      <w:tr w:rsidR="001E572F" w:rsidRPr="005D1DFB" w:rsidTr="00C51D80">
        <w:trPr>
          <w:trHeight w:val="304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5.5.1.2-2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Ведение прочих и вспомогательных справочников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5.5.1.3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Согласование договоров на предмет соответствия законодательству по бухгалтерскому учету и налогообложению, 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5.5.1.3-1</w:t>
            </w:r>
          </w:p>
        </w:tc>
        <w:tc>
          <w:tcPr>
            <w:tcW w:w="7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Согласование договоров на предмет соответствия законодательству по бухгалтерскому учету и налогообложению (инициатор Договора/Дополнительного Соглашения со стороны Заказчика и Исполнителя, как ЦФО)</w:t>
            </w:r>
          </w:p>
        </w:tc>
      </w:tr>
      <w:tr w:rsidR="001E572F" w:rsidRPr="005D1DFB" w:rsidTr="00C51D80">
        <w:trPr>
          <w:trHeight w:val="60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5.5.1.3-2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 xml:space="preserve"> Согласование договоров на предмет соответствия законодательству по бухгалтерскому учету и налогообложению (инициатор Договора/Дополнительного Соглашения со стороны Исполнителя)</w:t>
            </w:r>
          </w:p>
        </w:tc>
      </w:tr>
      <w:tr w:rsidR="001E572F" w:rsidRPr="005D1DFB" w:rsidTr="00C51D80">
        <w:trPr>
          <w:trHeight w:val="26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5.5.1.4.</w:t>
            </w:r>
          </w:p>
        </w:tc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2F" w:rsidRPr="005D1DFB" w:rsidRDefault="001E572F" w:rsidP="00C51D8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Cs w:val="24"/>
                <w:lang w:eastAsia="ru-RU"/>
              </w:rPr>
            </w:pPr>
            <w:r w:rsidRPr="005D1DFB">
              <w:rPr>
                <w:rFonts w:ascii="Times New Roman" w:hAnsi="Times New Roman"/>
                <w:color w:val="000000"/>
                <w:szCs w:val="24"/>
                <w:lang w:eastAsia="ru-RU"/>
              </w:rPr>
              <w:t>Взаимодействие с контрагентами Заказчика по операциям на ОРЭМ</w:t>
            </w:r>
          </w:p>
        </w:tc>
      </w:tr>
    </w:tbl>
    <w:p w:rsidR="001E572F" w:rsidRPr="005D1DFB" w:rsidRDefault="001E572F" w:rsidP="001E572F">
      <w:pPr>
        <w:rPr>
          <w:rFonts w:ascii="Times New Roman" w:hAnsi="Times New Roman"/>
          <w:szCs w:val="24"/>
        </w:rPr>
      </w:pPr>
    </w:p>
    <w:p w:rsidR="001E572F" w:rsidRDefault="001E572F" w:rsidP="001E572F"/>
    <w:p w:rsidR="0001528B" w:rsidRDefault="0001528B" w:rsidP="00CC048E">
      <w:pPr>
        <w:jc w:val="center"/>
        <w:rPr>
          <w:rFonts w:ascii="Times New Roman" w:hAnsi="Times New Roman"/>
          <w:b/>
          <w:bCs/>
          <w:color w:val="000000"/>
          <w:szCs w:val="24"/>
        </w:rPr>
      </w:pPr>
    </w:p>
    <w:sectPr w:rsidR="00015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CYR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44761"/>
    <w:multiLevelType w:val="hybridMultilevel"/>
    <w:tmpl w:val="B23648B0"/>
    <w:styleLink w:val="1111112"/>
    <w:lvl w:ilvl="0" w:tplc="B6A46AFC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29002ACE">
      <w:start w:val="1"/>
      <w:numFmt w:val="bullet"/>
      <w:lvlText w:val=""/>
      <w:lvlJc w:val="left"/>
      <w:pPr>
        <w:tabs>
          <w:tab w:val="num" w:pos="693"/>
        </w:tabs>
        <w:ind w:left="1980" w:hanging="360"/>
      </w:pPr>
      <w:rPr>
        <w:rFonts w:ascii="Symbol" w:hAnsi="Symbol" w:hint="default"/>
      </w:rPr>
    </w:lvl>
    <w:lvl w:ilvl="2" w:tplc="D53E418C">
      <w:start w:val="1"/>
      <w:numFmt w:val="decimal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CDA37A8"/>
    <w:multiLevelType w:val="multilevel"/>
    <w:tmpl w:val="434638C2"/>
    <w:lvl w:ilvl="0">
      <w:start w:val="3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/>
      </w:rPr>
    </w:lvl>
    <w:lvl w:ilvl="1">
      <w:start w:val="1"/>
      <w:numFmt w:val="decimal"/>
      <w:pStyle w:val="Style1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14A522B1"/>
    <w:multiLevelType w:val="multilevel"/>
    <w:tmpl w:val="060085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62B3232"/>
    <w:multiLevelType w:val="hybridMultilevel"/>
    <w:tmpl w:val="857A4236"/>
    <w:lvl w:ilvl="0" w:tplc="F658102A">
      <w:start w:val="1"/>
      <w:numFmt w:val="decimal"/>
      <w:lvlText w:val="2.3.%1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4">
    <w:nsid w:val="1F58292A"/>
    <w:multiLevelType w:val="multilevel"/>
    <w:tmpl w:val="E8CC6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0A34154"/>
    <w:multiLevelType w:val="hybridMultilevel"/>
    <w:tmpl w:val="0576D508"/>
    <w:lvl w:ilvl="0" w:tplc="AB3453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A558A"/>
    <w:multiLevelType w:val="hybridMultilevel"/>
    <w:tmpl w:val="8BB65F4C"/>
    <w:lvl w:ilvl="0" w:tplc="AB3453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E5163"/>
    <w:multiLevelType w:val="hybridMultilevel"/>
    <w:tmpl w:val="A1582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A7069"/>
    <w:multiLevelType w:val="multilevel"/>
    <w:tmpl w:val="6BE491E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6F246A2"/>
    <w:multiLevelType w:val="hybridMultilevel"/>
    <w:tmpl w:val="131C9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76B10"/>
    <w:multiLevelType w:val="hybridMultilevel"/>
    <w:tmpl w:val="210E6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50F16"/>
    <w:multiLevelType w:val="multilevel"/>
    <w:tmpl w:val="4B72DF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70" w:hanging="4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28BF685D"/>
    <w:multiLevelType w:val="hybridMultilevel"/>
    <w:tmpl w:val="F544EEB8"/>
    <w:lvl w:ilvl="0" w:tplc="AB3453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B3E07"/>
    <w:multiLevelType w:val="hybridMultilevel"/>
    <w:tmpl w:val="31447164"/>
    <w:lvl w:ilvl="0" w:tplc="9A6C944E">
      <w:start w:val="1"/>
      <w:numFmt w:val="decimal"/>
      <w:lvlText w:val="%1."/>
      <w:lvlJc w:val="left"/>
      <w:pPr>
        <w:ind w:left="111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9" w:hanging="360"/>
      </w:pPr>
    </w:lvl>
    <w:lvl w:ilvl="2" w:tplc="0419001B" w:tentative="1">
      <w:start w:val="1"/>
      <w:numFmt w:val="lowerRoman"/>
      <w:lvlText w:val="%3."/>
      <w:lvlJc w:val="right"/>
      <w:pPr>
        <w:ind w:left="2559" w:hanging="180"/>
      </w:pPr>
    </w:lvl>
    <w:lvl w:ilvl="3" w:tplc="0419000F" w:tentative="1">
      <w:start w:val="1"/>
      <w:numFmt w:val="decimal"/>
      <w:lvlText w:val="%4."/>
      <w:lvlJc w:val="left"/>
      <w:pPr>
        <w:ind w:left="3279" w:hanging="360"/>
      </w:pPr>
    </w:lvl>
    <w:lvl w:ilvl="4" w:tplc="04190019" w:tentative="1">
      <w:start w:val="1"/>
      <w:numFmt w:val="lowerLetter"/>
      <w:lvlText w:val="%5."/>
      <w:lvlJc w:val="left"/>
      <w:pPr>
        <w:ind w:left="3999" w:hanging="360"/>
      </w:pPr>
    </w:lvl>
    <w:lvl w:ilvl="5" w:tplc="0419001B" w:tentative="1">
      <w:start w:val="1"/>
      <w:numFmt w:val="lowerRoman"/>
      <w:lvlText w:val="%6."/>
      <w:lvlJc w:val="right"/>
      <w:pPr>
        <w:ind w:left="4719" w:hanging="180"/>
      </w:pPr>
    </w:lvl>
    <w:lvl w:ilvl="6" w:tplc="0419000F" w:tentative="1">
      <w:start w:val="1"/>
      <w:numFmt w:val="decimal"/>
      <w:lvlText w:val="%7."/>
      <w:lvlJc w:val="left"/>
      <w:pPr>
        <w:ind w:left="5439" w:hanging="360"/>
      </w:pPr>
    </w:lvl>
    <w:lvl w:ilvl="7" w:tplc="04190019" w:tentative="1">
      <w:start w:val="1"/>
      <w:numFmt w:val="lowerLetter"/>
      <w:lvlText w:val="%8."/>
      <w:lvlJc w:val="left"/>
      <w:pPr>
        <w:ind w:left="6159" w:hanging="360"/>
      </w:pPr>
    </w:lvl>
    <w:lvl w:ilvl="8" w:tplc="0419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14">
    <w:nsid w:val="2A9E3128"/>
    <w:multiLevelType w:val="multilevel"/>
    <w:tmpl w:val="1D5475FC"/>
    <w:lvl w:ilvl="0">
      <w:start w:val="1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3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ABD3FD2"/>
    <w:multiLevelType w:val="hybridMultilevel"/>
    <w:tmpl w:val="EFF661E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8C091DA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356869"/>
    <w:multiLevelType w:val="multilevel"/>
    <w:tmpl w:val="BECAF8C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17">
    <w:nsid w:val="322312D3"/>
    <w:multiLevelType w:val="multilevel"/>
    <w:tmpl w:val="5824F436"/>
    <w:lvl w:ilvl="0">
      <w:start w:val="1"/>
      <w:numFmt w:val="decimal"/>
      <w:pStyle w:val="1"/>
      <w:lvlText w:val="%1."/>
      <w:lvlJc w:val="left"/>
      <w:pPr>
        <w:tabs>
          <w:tab w:val="num" w:pos="7305"/>
        </w:tabs>
        <w:ind w:left="7305" w:hanging="360"/>
      </w:pPr>
      <w:rPr>
        <w:b/>
        <w:bCs/>
      </w:rPr>
    </w:lvl>
    <w:lvl w:ilvl="1">
      <w:start w:val="1"/>
      <w:numFmt w:val="decimal"/>
      <w:pStyle w:val="2"/>
      <w:lvlText w:val="%1.%2."/>
      <w:lvlJc w:val="left"/>
      <w:pPr>
        <w:tabs>
          <w:tab w:val="num" w:pos="858"/>
        </w:tabs>
        <w:ind w:left="858" w:hanging="432"/>
      </w:pPr>
      <w:rPr>
        <w:rFonts w:ascii="Times New Roman" w:hAnsi="Times New Roman" w:cs="Times New Roman" w:hint="default"/>
        <w:b/>
        <w:bCs/>
        <w:i w:val="0"/>
        <w:sz w:val="24"/>
        <w:szCs w:val="22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88"/>
        </w:tabs>
        <w:ind w:left="1072" w:hanging="504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64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3545E0E"/>
    <w:multiLevelType w:val="hybridMultilevel"/>
    <w:tmpl w:val="02862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530A18"/>
    <w:multiLevelType w:val="hybridMultilevel"/>
    <w:tmpl w:val="B9D23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210118"/>
    <w:multiLevelType w:val="multilevel"/>
    <w:tmpl w:val="B178EBFE"/>
    <w:lvl w:ilvl="0">
      <w:start w:val="1"/>
      <w:numFmt w:val="decimal"/>
      <w:pStyle w:val="PG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PG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pStyle w:val="PG3"/>
      <w:lvlText w:val="%1.%2.%3."/>
      <w:lvlJc w:val="left"/>
      <w:pPr>
        <w:tabs>
          <w:tab w:val="num" w:pos="1355"/>
        </w:tabs>
        <w:ind w:left="1355" w:hanging="504"/>
      </w:pPr>
      <w:rPr>
        <w:rFonts w:cs="Times New Roman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648"/>
        </w:tabs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>
    <w:nsid w:val="35E308C2"/>
    <w:multiLevelType w:val="hybridMultilevel"/>
    <w:tmpl w:val="64F0D634"/>
    <w:lvl w:ilvl="0" w:tplc="AB34539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B0325C0"/>
    <w:multiLevelType w:val="hybridMultilevel"/>
    <w:tmpl w:val="AF363088"/>
    <w:lvl w:ilvl="0" w:tplc="4DC862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0B736F"/>
    <w:multiLevelType w:val="multilevel"/>
    <w:tmpl w:val="8E2A4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67C4F8F"/>
    <w:multiLevelType w:val="hybridMultilevel"/>
    <w:tmpl w:val="85603C3C"/>
    <w:lvl w:ilvl="0" w:tplc="362241E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162105"/>
    <w:multiLevelType w:val="hybridMultilevel"/>
    <w:tmpl w:val="D09EE0C8"/>
    <w:lvl w:ilvl="0" w:tplc="0419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26">
    <w:nsid w:val="51E5147D"/>
    <w:multiLevelType w:val="multilevel"/>
    <w:tmpl w:val="6C5EBD88"/>
    <w:lvl w:ilvl="0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27">
    <w:nsid w:val="530409AF"/>
    <w:multiLevelType w:val="multilevel"/>
    <w:tmpl w:val="BB4E4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8CF43A9"/>
    <w:multiLevelType w:val="hybridMultilevel"/>
    <w:tmpl w:val="EF66B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92791F"/>
    <w:multiLevelType w:val="hybridMultilevel"/>
    <w:tmpl w:val="9C0AC192"/>
    <w:lvl w:ilvl="0" w:tplc="E3AE3F2A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E86781E"/>
    <w:multiLevelType w:val="hybridMultilevel"/>
    <w:tmpl w:val="CD90A096"/>
    <w:lvl w:ilvl="0" w:tplc="40101EA4">
      <w:start w:val="1"/>
      <w:numFmt w:val="decimal"/>
      <w:lvlText w:val="%1."/>
      <w:lvlJc w:val="left"/>
      <w:pPr>
        <w:ind w:left="7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5" w:hanging="360"/>
      </w:pPr>
    </w:lvl>
    <w:lvl w:ilvl="2" w:tplc="0419001B" w:tentative="1">
      <w:start w:val="1"/>
      <w:numFmt w:val="lowerRoman"/>
      <w:lvlText w:val="%3."/>
      <w:lvlJc w:val="right"/>
      <w:pPr>
        <w:ind w:left="8745" w:hanging="180"/>
      </w:pPr>
    </w:lvl>
    <w:lvl w:ilvl="3" w:tplc="0419000F" w:tentative="1">
      <w:start w:val="1"/>
      <w:numFmt w:val="decimal"/>
      <w:lvlText w:val="%4."/>
      <w:lvlJc w:val="left"/>
      <w:pPr>
        <w:ind w:left="9465" w:hanging="360"/>
      </w:pPr>
    </w:lvl>
    <w:lvl w:ilvl="4" w:tplc="04190019" w:tentative="1">
      <w:start w:val="1"/>
      <w:numFmt w:val="lowerLetter"/>
      <w:lvlText w:val="%5."/>
      <w:lvlJc w:val="left"/>
      <w:pPr>
        <w:ind w:left="10185" w:hanging="360"/>
      </w:pPr>
    </w:lvl>
    <w:lvl w:ilvl="5" w:tplc="0419001B" w:tentative="1">
      <w:start w:val="1"/>
      <w:numFmt w:val="lowerRoman"/>
      <w:lvlText w:val="%6."/>
      <w:lvlJc w:val="right"/>
      <w:pPr>
        <w:ind w:left="10905" w:hanging="180"/>
      </w:pPr>
    </w:lvl>
    <w:lvl w:ilvl="6" w:tplc="0419000F" w:tentative="1">
      <w:start w:val="1"/>
      <w:numFmt w:val="decimal"/>
      <w:lvlText w:val="%7."/>
      <w:lvlJc w:val="left"/>
      <w:pPr>
        <w:ind w:left="11625" w:hanging="360"/>
      </w:pPr>
    </w:lvl>
    <w:lvl w:ilvl="7" w:tplc="04190019" w:tentative="1">
      <w:start w:val="1"/>
      <w:numFmt w:val="lowerLetter"/>
      <w:lvlText w:val="%8."/>
      <w:lvlJc w:val="left"/>
      <w:pPr>
        <w:ind w:left="12345" w:hanging="360"/>
      </w:pPr>
    </w:lvl>
    <w:lvl w:ilvl="8" w:tplc="0419001B" w:tentative="1">
      <w:start w:val="1"/>
      <w:numFmt w:val="lowerRoman"/>
      <w:lvlText w:val="%9."/>
      <w:lvlJc w:val="right"/>
      <w:pPr>
        <w:ind w:left="13065" w:hanging="180"/>
      </w:pPr>
    </w:lvl>
  </w:abstractNum>
  <w:abstractNum w:abstractNumId="31">
    <w:nsid w:val="644D2E02"/>
    <w:multiLevelType w:val="hybridMultilevel"/>
    <w:tmpl w:val="61B26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A0F7B"/>
    <w:multiLevelType w:val="multilevel"/>
    <w:tmpl w:val="17E634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3">
    <w:nsid w:val="672F348A"/>
    <w:multiLevelType w:val="multilevel"/>
    <w:tmpl w:val="419C60E4"/>
    <w:lvl w:ilvl="0">
      <w:start w:val="1"/>
      <w:numFmt w:val="decimal"/>
      <w:lvlText w:val="%1."/>
      <w:lvlJc w:val="left"/>
      <w:pPr>
        <w:tabs>
          <w:tab w:val="num" w:pos="1096"/>
        </w:tabs>
        <w:ind w:left="1096" w:hanging="38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-709" w:firstLine="709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-529" w:firstLine="709"/>
      </w:pPr>
      <w:rPr>
        <w:rFonts w:ascii="Times New Roman" w:eastAsia="Arial Unicode MS" w:hAnsi="Times New Roman" w:cs="Times New Roman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0" w:firstLine="709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32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5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6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5029" w:hanging="1440"/>
      </w:pPr>
      <w:rPr>
        <w:rFonts w:hint="default"/>
      </w:rPr>
    </w:lvl>
  </w:abstractNum>
  <w:abstractNum w:abstractNumId="34">
    <w:nsid w:val="6BE61399"/>
    <w:multiLevelType w:val="hybridMultilevel"/>
    <w:tmpl w:val="82C4103E"/>
    <w:lvl w:ilvl="0" w:tplc="823EF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03B6434"/>
    <w:multiLevelType w:val="multilevel"/>
    <w:tmpl w:val="0D00069A"/>
    <w:lvl w:ilvl="0">
      <w:start w:val="1"/>
      <w:numFmt w:val="decimal"/>
      <w:pStyle w:val="Head3"/>
      <w:lvlText w:val="%1."/>
      <w:lvlJc w:val="left"/>
      <w:pPr>
        <w:ind w:left="3905" w:hanging="360"/>
      </w:pPr>
      <w:rPr>
        <w:rFonts w:hint="default"/>
        <w:b/>
        <w:i w:val="0"/>
        <w:sz w:val="24"/>
        <w:szCs w:val="24"/>
        <w:lang w:val="en-US"/>
      </w:rPr>
    </w:lvl>
    <w:lvl w:ilvl="1">
      <w:start w:val="1"/>
      <w:numFmt w:val="decimal"/>
      <w:lvlText w:val="%1.%2."/>
      <w:lvlJc w:val="left"/>
      <w:pPr>
        <w:ind w:left="2843" w:hanging="432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lowerLetter"/>
      <w:lvlText w:val="(%4)"/>
      <w:lvlJc w:val="left"/>
      <w:pPr>
        <w:ind w:left="1499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pStyle w:val="Level5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12E51C3"/>
    <w:multiLevelType w:val="multilevel"/>
    <w:tmpl w:val="114CE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4B34BB"/>
    <w:multiLevelType w:val="hybridMultilevel"/>
    <w:tmpl w:val="D12E7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DC7E18"/>
    <w:multiLevelType w:val="hybridMultilevel"/>
    <w:tmpl w:val="78F49B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D83125"/>
    <w:multiLevelType w:val="multilevel"/>
    <w:tmpl w:val="4274DD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1">
    <w:nsid w:val="7714008B"/>
    <w:multiLevelType w:val="multilevel"/>
    <w:tmpl w:val="C71E4584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20"/>
  </w:num>
  <w:num w:numId="4">
    <w:abstractNumId w:val="25"/>
  </w:num>
  <w:num w:numId="5">
    <w:abstractNumId w:val="18"/>
  </w:num>
  <w:num w:numId="6">
    <w:abstractNumId w:val="7"/>
  </w:num>
  <w:num w:numId="7">
    <w:abstractNumId w:val="11"/>
  </w:num>
  <w:num w:numId="8">
    <w:abstractNumId w:val="16"/>
  </w:num>
  <w:num w:numId="9">
    <w:abstractNumId w:val="8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34"/>
  </w:num>
  <w:num w:numId="13">
    <w:abstractNumId w:val="12"/>
  </w:num>
  <w:num w:numId="14">
    <w:abstractNumId w:val="0"/>
  </w:num>
  <w:num w:numId="15">
    <w:abstractNumId w:val="33"/>
  </w:num>
  <w:num w:numId="1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5"/>
  </w:num>
  <w:num w:numId="20">
    <w:abstractNumId w:val="39"/>
  </w:num>
  <w:num w:numId="21">
    <w:abstractNumId w:val="6"/>
  </w:num>
  <w:num w:numId="22">
    <w:abstractNumId w:val="21"/>
  </w:num>
  <w:num w:numId="23">
    <w:abstractNumId w:val="36"/>
  </w:num>
  <w:num w:numId="24">
    <w:abstractNumId w:val="23"/>
  </w:num>
  <w:num w:numId="25">
    <w:abstractNumId w:val="15"/>
  </w:num>
  <w:num w:numId="26">
    <w:abstractNumId w:val="28"/>
  </w:num>
  <w:num w:numId="27">
    <w:abstractNumId w:val="41"/>
  </w:num>
  <w:num w:numId="28">
    <w:abstractNumId w:val="2"/>
  </w:num>
  <w:num w:numId="29">
    <w:abstractNumId w:val="24"/>
  </w:num>
  <w:num w:numId="30">
    <w:abstractNumId w:val="26"/>
  </w:num>
  <w:num w:numId="31">
    <w:abstractNumId w:val="4"/>
  </w:num>
  <w:num w:numId="32">
    <w:abstractNumId w:val="13"/>
  </w:num>
  <w:num w:numId="33">
    <w:abstractNumId w:val="30"/>
  </w:num>
  <w:num w:numId="34">
    <w:abstractNumId w:val="31"/>
  </w:num>
  <w:num w:numId="35">
    <w:abstractNumId w:val="38"/>
  </w:num>
  <w:num w:numId="36">
    <w:abstractNumId w:val="10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32"/>
  </w:num>
  <w:num w:numId="44">
    <w:abstractNumId w:val="22"/>
  </w:num>
  <w:num w:numId="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ипунов Евгений Анатольевич">
    <w15:presenceInfo w15:providerId="AD" w15:userId="S-1-5-21-1119640357-1069460556-858814902-16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D51"/>
    <w:rsid w:val="0001528B"/>
    <w:rsid w:val="000A5875"/>
    <w:rsid w:val="001E572F"/>
    <w:rsid w:val="00373F48"/>
    <w:rsid w:val="00392DEE"/>
    <w:rsid w:val="003D12B3"/>
    <w:rsid w:val="00A94E9E"/>
    <w:rsid w:val="00BC4C82"/>
    <w:rsid w:val="00CC048E"/>
    <w:rsid w:val="00F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4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TTimes/Cyrillic" w:eastAsia="Times New Roman" w:hAnsi="NTTimes/Cyrillic" w:cs="Times New Roman"/>
      <w:sz w:val="24"/>
      <w:szCs w:val="20"/>
    </w:rPr>
  </w:style>
  <w:style w:type="paragraph" w:styleId="1">
    <w:name w:val="heading 1"/>
    <w:aliases w:val="Заголов,Head 1"/>
    <w:basedOn w:val="a"/>
    <w:next w:val="a"/>
    <w:link w:val="10"/>
    <w:qFormat/>
    <w:rsid w:val="00CC048E"/>
    <w:pPr>
      <w:numPr>
        <w:numId w:val="1"/>
      </w:numPr>
      <w:tabs>
        <w:tab w:val="left" w:pos="9261"/>
      </w:tabs>
      <w:spacing w:before="120" w:after="120"/>
      <w:jc w:val="both"/>
      <w:outlineLvl w:val="0"/>
    </w:pPr>
    <w:rPr>
      <w:rFonts w:ascii="Arial Narrow" w:hAnsi="Arial Narrow" w:cs="Arial"/>
      <w:b/>
      <w:bCs/>
      <w:sz w:val="22"/>
      <w:szCs w:val="22"/>
    </w:rPr>
  </w:style>
  <w:style w:type="paragraph" w:styleId="2">
    <w:name w:val="heading 2"/>
    <w:basedOn w:val="a"/>
    <w:next w:val="a"/>
    <w:link w:val="20"/>
    <w:qFormat/>
    <w:rsid w:val="00CC048E"/>
    <w:pPr>
      <w:numPr>
        <w:ilvl w:val="1"/>
        <w:numId w:val="1"/>
      </w:numPr>
      <w:overflowPunct/>
      <w:autoSpaceDE/>
      <w:autoSpaceDN/>
      <w:adjustRightInd/>
      <w:spacing w:before="100" w:beforeAutospacing="1" w:after="120"/>
      <w:jc w:val="both"/>
      <w:textAlignment w:val="auto"/>
      <w:outlineLvl w:val="1"/>
    </w:pPr>
    <w:rPr>
      <w:rFonts w:ascii="Arial Narrow" w:hAnsi="Arial Narrow" w:cs="Arial"/>
      <w:sz w:val="22"/>
      <w:szCs w:val="22"/>
    </w:rPr>
  </w:style>
  <w:style w:type="paragraph" w:styleId="3">
    <w:name w:val="heading 3"/>
    <w:basedOn w:val="a"/>
    <w:next w:val="a"/>
    <w:link w:val="30"/>
    <w:qFormat/>
    <w:rsid w:val="00CC048E"/>
    <w:pPr>
      <w:numPr>
        <w:ilvl w:val="2"/>
        <w:numId w:val="1"/>
      </w:numPr>
      <w:spacing w:before="120" w:after="120"/>
      <w:jc w:val="both"/>
      <w:outlineLvl w:val="2"/>
    </w:pPr>
    <w:rPr>
      <w:rFonts w:ascii="Arial Narrow" w:hAnsi="Arial Narrow" w:cs="Arial"/>
      <w:sz w:val="22"/>
      <w:szCs w:val="22"/>
      <w:lang w:val="en-US"/>
    </w:rPr>
  </w:style>
  <w:style w:type="paragraph" w:styleId="4">
    <w:name w:val="heading 4"/>
    <w:basedOn w:val="a"/>
    <w:next w:val="a"/>
    <w:link w:val="40"/>
    <w:uiPriority w:val="9"/>
    <w:qFormat/>
    <w:rsid w:val="00CC048E"/>
    <w:pPr>
      <w:tabs>
        <w:tab w:val="num" w:pos="1789"/>
      </w:tabs>
      <w:overflowPunct/>
      <w:autoSpaceDE/>
      <w:autoSpaceDN/>
      <w:adjustRightInd/>
      <w:ind w:firstLine="709"/>
      <w:jc w:val="both"/>
      <w:textAlignment w:val="auto"/>
      <w:outlineLvl w:val="3"/>
    </w:pPr>
    <w:rPr>
      <w:rFonts w:ascii="Bookman Old Style" w:hAnsi="Bookman Old Style"/>
      <w:lang w:eastAsia="ru-RU"/>
    </w:rPr>
  </w:style>
  <w:style w:type="paragraph" w:styleId="50">
    <w:name w:val="heading 5"/>
    <w:basedOn w:val="a"/>
    <w:next w:val="a"/>
    <w:link w:val="51"/>
    <w:qFormat/>
    <w:rsid w:val="00CC048E"/>
    <w:pPr>
      <w:keepNext/>
      <w:overflowPunct/>
      <w:autoSpaceDE/>
      <w:autoSpaceDN/>
      <w:adjustRightInd/>
      <w:textAlignment w:val="auto"/>
      <w:outlineLvl w:val="4"/>
    </w:pPr>
    <w:rPr>
      <w:rFonts w:ascii="Times New Roman" w:hAnsi="Times New Roman"/>
      <w:b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CC048E"/>
    <w:pPr>
      <w:keepNext/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 Знак,Head 1 Знак"/>
    <w:basedOn w:val="a0"/>
    <w:link w:val="1"/>
    <w:rsid w:val="00CC048E"/>
    <w:rPr>
      <w:rFonts w:ascii="Arial Narrow" w:eastAsia="Times New Roman" w:hAnsi="Arial Narrow" w:cs="Arial"/>
      <w:b/>
      <w:bCs/>
    </w:rPr>
  </w:style>
  <w:style w:type="character" w:customStyle="1" w:styleId="20">
    <w:name w:val="Заголовок 2 Знак"/>
    <w:basedOn w:val="a0"/>
    <w:link w:val="2"/>
    <w:rsid w:val="00CC048E"/>
    <w:rPr>
      <w:rFonts w:ascii="Arial Narrow" w:eastAsia="Times New Roman" w:hAnsi="Arial Narrow" w:cs="Arial"/>
    </w:rPr>
  </w:style>
  <w:style w:type="character" w:customStyle="1" w:styleId="30">
    <w:name w:val="Заголовок 3 Знак"/>
    <w:basedOn w:val="a0"/>
    <w:link w:val="3"/>
    <w:rsid w:val="00CC048E"/>
    <w:rPr>
      <w:rFonts w:ascii="Arial Narrow" w:eastAsia="Times New Roman" w:hAnsi="Arial Narrow" w:cs="Arial"/>
      <w:lang w:val="en-US"/>
    </w:rPr>
  </w:style>
  <w:style w:type="character" w:customStyle="1" w:styleId="40">
    <w:name w:val="Заголовок 4 Знак"/>
    <w:basedOn w:val="a0"/>
    <w:link w:val="4"/>
    <w:rsid w:val="00CC048E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51">
    <w:name w:val="Заголовок 5 Знак"/>
    <w:basedOn w:val="a0"/>
    <w:link w:val="50"/>
    <w:rsid w:val="00CC048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C048E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alloon Text"/>
    <w:basedOn w:val="a"/>
    <w:link w:val="a4"/>
    <w:semiHidden/>
    <w:rsid w:val="00CC04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C048E"/>
    <w:rPr>
      <w:rFonts w:ascii="Tahoma" w:eastAsia="Times New Roman" w:hAnsi="Tahoma" w:cs="Tahoma"/>
      <w:sz w:val="16"/>
      <w:szCs w:val="16"/>
    </w:rPr>
  </w:style>
  <w:style w:type="character" w:styleId="a5">
    <w:name w:val="annotation reference"/>
    <w:uiPriority w:val="99"/>
    <w:semiHidden/>
    <w:rsid w:val="00CC048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CC048E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048E"/>
    <w:rPr>
      <w:rFonts w:ascii="NTTimes/Cyrillic" w:eastAsia="Times New Roman" w:hAnsi="NTTimes/Cyrillic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CC048E"/>
    <w:rPr>
      <w:b/>
      <w:bCs/>
    </w:rPr>
  </w:style>
  <w:style w:type="character" w:customStyle="1" w:styleId="a9">
    <w:name w:val="Тема примечания Знак"/>
    <w:basedOn w:val="a7"/>
    <w:link w:val="a8"/>
    <w:semiHidden/>
    <w:rsid w:val="00CC048E"/>
    <w:rPr>
      <w:rFonts w:ascii="NTTimes/Cyrillic" w:eastAsia="Times New Roman" w:hAnsi="NTTimes/Cyrillic" w:cs="Times New Roman"/>
      <w:b/>
      <w:bCs/>
      <w:sz w:val="20"/>
      <w:szCs w:val="20"/>
    </w:rPr>
  </w:style>
  <w:style w:type="paragraph" w:styleId="31">
    <w:name w:val="Body Text 3"/>
    <w:basedOn w:val="a"/>
    <w:link w:val="32"/>
    <w:rsid w:val="00CC048E"/>
    <w:pPr>
      <w:jc w:val="center"/>
    </w:pPr>
    <w:rPr>
      <w:rFonts w:ascii="Times New Roman" w:hAnsi="Times New Roman"/>
      <w:b/>
      <w:sz w:val="20"/>
    </w:rPr>
  </w:style>
  <w:style w:type="character" w:customStyle="1" w:styleId="32">
    <w:name w:val="Основной текст 3 Знак"/>
    <w:basedOn w:val="a0"/>
    <w:link w:val="31"/>
    <w:rsid w:val="00CC048E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Body Text"/>
    <w:basedOn w:val="a"/>
    <w:link w:val="ab"/>
    <w:rsid w:val="00CC048E"/>
    <w:pPr>
      <w:spacing w:after="120"/>
    </w:pPr>
  </w:style>
  <w:style w:type="character" w:customStyle="1" w:styleId="ab">
    <w:name w:val="Основной текст Знак"/>
    <w:basedOn w:val="a0"/>
    <w:link w:val="aa"/>
    <w:rsid w:val="00CC048E"/>
    <w:rPr>
      <w:rFonts w:ascii="NTTimes/Cyrillic" w:eastAsia="Times New Roman" w:hAnsi="NTTimes/Cyrillic" w:cs="Times New Roman"/>
      <w:sz w:val="24"/>
      <w:szCs w:val="20"/>
    </w:rPr>
  </w:style>
  <w:style w:type="table" w:styleId="ac">
    <w:name w:val="Table Grid"/>
    <w:basedOn w:val="a1"/>
    <w:rsid w:val="00CC04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C0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Знак"/>
    <w:basedOn w:val="a"/>
    <w:rsid w:val="00CC048E"/>
    <w:pPr>
      <w:overflowPunct/>
      <w:autoSpaceDE/>
      <w:autoSpaceDN/>
      <w:adjustRightInd/>
      <w:spacing w:after="160"/>
      <w:textAlignment w:val="auto"/>
    </w:pPr>
    <w:rPr>
      <w:rFonts w:ascii="Arial" w:hAnsi="Arial"/>
      <w:b/>
      <w:color w:val="FFFFFF"/>
      <w:sz w:val="32"/>
      <w:lang w:val="en-US"/>
    </w:rPr>
  </w:style>
  <w:style w:type="paragraph" w:customStyle="1" w:styleId="PG1">
    <w:name w:val="PG1"/>
    <w:basedOn w:val="1"/>
    <w:rsid w:val="00CC048E"/>
    <w:pPr>
      <w:numPr>
        <w:numId w:val="3"/>
      </w:numPr>
      <w:jc w:val="center"/>
    </w:pPr>
    <w:rPr>
      <w:rFonts w:cs="Times New Roman"/>
      <w:sz w:val="24"/>
      <w:szCs w:val="24"/>
    </w:rPr>
  </w:style>
  <w:style w:type="paragraph" w:customStyle="1" w:styleId="PG2">
    <w:name w:val="PG2"/>
    <w:basedOn w:val="2"/>
    <w:rsid w:val="00CC048E"/>
    <w:pPr>
      <w:numPr>
        <w:numId w:val="3"/>
      </w:numPr>
      <w:tabs>
        <w:tab w:val="left" w:pos="851"/>
      </w:tabs>
      <w:spacing w:before="120"/>
    </w:pPr>
    <w:rPr>
      <w:rFonts w:cs="Times New Roman"/>
      <w:bCs/>
      <w:i/>
      <w:iCs/>
      <w:sz w:val="24"/>
      <w:szCs w:val="24"/>
      <w:lang w:val="en-US" w:eastAsia="ru-RU"/>
    </w:rPr>
  </w:style>
  <w:style w:type="paragraph" w:customStyle="1" w:styleId="PG3">
    <w:name w:val="PG3"/>
    <w:basedOn w:val="3"/>
    <w:rsid w:val="00CC048E"/>
    <w:pPr>
      <w:numPr>
        <w:numId w:val="3"/>
      </w:numPr>
      <w:tabs>
        <w:tab w:val="left" w:pos="1701"/>
      </w:tabs>
      <w:overflowPunct/>
      <w:autoSpaceDE/>
      <w:autoSpaceDN/>
      <w:adjustRightInd/>
      <w:spacing w:before="0"/>
      <w:textAlignment w:val="auto"/>
    </w:pPr>
    <w:rPr>
      <w:rFonts w:cs="Times New Roman"/>
      <w:b/>
      <w:bCs/>
      <w:sz w:val="24"/>
      <w:szCs w:val="20"/>
      <w:lang w:eastAsia="ru-RU"/>
    </w:rPr>
  </w:style>
  <w:style w:type="paragraph" w:styleId="5">
    <w:name w:val="toc 5"/>
    <w:basedOn w:val="a"/>
    <w:next w:val="a"/>
    <w:autoRedefine/>
    <w:rsid w:val="00CC048E"/>
    <w:pPr>
      <w:numPr>
        <w:ilvl w:val="3"/>
        <w:numId w:val="3"/>
      </w:numPr>
      <w:tabs>
        <w:tab w:val="clear" w:pos="648"/>
      </w:tabs>
      <w:overflowPunct/>
      <w:autoSpaceDE/>
      <w:autoSpaceDN/>
      <w:adjustRightInd/>
      <w:ind w:left="709" w:hanging="709"/>
      <w:textAlignment w:val="auto"/>
    </w:pPr>
    <w:rPr>
      <w:rFonts w:ascii="Times New Roman" w:hAnsi="Times New Roman"/>
      <w:sz w:val="20"/>
      <w:lang w:eastAsia="ru-RU"/>
    </w:rPr>
  </w:style>
  <w:style w:type="paragraph" w:styleId="ae">
    <w:name w:val="header"/>
    <w:aliases w:val="ВерхКолонтитул"/>
    <w:basedOn w:val="a"/>
    <w:link w:val="af"/>
    <w:uiPriority w:val="99"/>
    <w:rsid w:val="00CC048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ВерхКолонтитул Знак"/>
    <w:basedOn w:val="a0"/>
    <w:link w:val="ae"/>
    <w:uiPriority w:val="99"/>
    <w:rsid w:val="00CC048E"/>
    <w:rPr>
      <w:rFonts w:ascii="NTTimes/Cyrillic" w:eastAsia="Times New Roman" w:hAnsi="NTTimes/Cyrillic" w:cs="Times New Roman"/>
      <w:sz w:val="24"/>
      <w:szCs w:val="20"/>
    </w:rPr>
  </w:style>
  <w:style w:type="paragraph" w:styleId="af0">
    <w:name w:val="footer"/>
    <w:basedOn w:val="a"/>
    <w:link w:val="af1"/>
    <w:uiPriority w:val="99"/>
    <w:rsid w:val="00CC048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C048E"/>
    <w:rPr>
      <w:rFonts w:ascii="NTTimes/Cyrillic" w:eastAsia="Times New Roman" w:hAnsi="NTTimes/Cyrillic" w:cs="Times New Roman"/>
      <w:sz w:val="24"/>
      <w:szCs w:val="20"/>
    </w:rPr>
  </w:style>
  <w:style w:type="character" w:styleId="af2">
    <w:name w:val="page number"/>
    <w:basedOn w:val="a0"/>
    <w:rsid w:val="00CC048E"/>
  </w:style>
  <w:style w:type="paragraph" w:styleId="af3">
    <w:name w:val="List Paragraph"/>
    <w:aliases w:val="-Абзац списка,Use Case List Paragraph,Bullet Number,Figure_name,List Paragraph1,numbered,Bullet List,FooterText,Paragraphe de liste1,Bulletr List Paragraph,列出段落,列出段落1,List Paragraph2,List Paragraph21,Párrafo de lista1,Parágrafo da Lista1,UL"/>
    <w:basedOn w:val="a"/>
    <w:link w:val="af4"/>
    <w:uiPriority w:val="34"/>
    <w:qFormat/>
    <w:rsid w:val="00CC048E"/>
    <w:pPr>
      <w:widowControl w:val="0"/>
      <w:overflowPunct/>
      <w:ind w:left="720" w:firstLine="720"/>
      <w:contextualSpacing/>
      <w:jc w:val="both"/>
      <w:textAlignment w:val="auto"/>
    </w:pPr>
    <w:rPr>
      <w:rFonts w:ascii="Arial" w:hAnsi="Arial" w:cs="Arial"/>
      <w:sz w:val="20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CC048E"/>
    <w:pPr>
      <w:keepLines/>
      <w:numPr>
        <w:numId w:val="0"/>
      </w:numPr>
      <w:spacing w:after="0" w:line="259" w:lineRule="auto"/>
      <w:jc w:val="left"/>
      <w:outlineLvl w:val="9"/>
    </w:pPr>
    <w:rPr>
      <w:rFonts w:ascii="Calibri Light" w:hAnsi="Calibri Light" w:cs="Times New Roman"/>
      <w:b w:val="0"/>
      <w:color w:val="2E74B5"/>
      <w:lang w:val="en-US"/>
    </w:rPr>
  </w:style>
  <w:style w:type="paragraph" w:customStyle="1" w:styleId="Style1">
    <w:name w:val="Style1"/>
    <w:basedOn w:val="a"/>
    <w:link w:val="Style1Char"/>
    <w:qFormat/>
    <w:rsid w:val="00CC048E"/>
    <w:pPr>
      <w:numPr>
        <w:ilvl w:val="1"/>
        <w:numId w:val="2"/>
      </w:numPr>
      <w:tabs>
        <w:tab w:val="left" w:pos="720"/>
      </w:tabs>
      <w:spacing w:before="120" w:after="120"/>
      <w:ind w:hanging="600"/>
      <w:jc w:val="both"/>
    </w:pPr>
    <w:rPr>
      <w:rFonts w:ascii="Arial" w:hAnsi="Arial" w:cs="Arial"/>
      <w:sz w:val="22"/>
      <w:szCs w:val="22"/>
    </w:rPr>
  </w:style>
  <w:style w:type="character" w:customStyle="1" w:styleId="Style1Char">
    <w:name w:val="Style1 Char"/>
    <w:link w:val="Style1"/>
    <w:rsid w:val="00CC048E"/>
    <w:rPr>
      <w:rFonts w:ascii="Arial" w:eastAsia="Times New Roman" w:hAnsi="Arial" w:cs="Arial"/>
    </w:rPr>
  </w:style>
  <w:style w:type="character" w:styleId="af6">
    <w:name w:val="Hyperlink"/>
    <w:rsid w:val="00CC048E"/>
    <w:rPr>
      <w:color w:val="0563C1"/>
      <w:u w:val="single"/>
    </w:rPr>
  </w:style>
  <w:style w:type="paragraph" w:styleId="af7">
    <w:name w:val="Revision"/>
    <w:hidden/>
    <w:uiPriority w:val="99"/>
    <w:semiHidden/>
    <w:rsid w:val="00CC048E"/>
    <w:pPr>
      <w:spacing w:after="0" w:line="240" w:lineRule="auto"/>
    </w:pPr>
    <w:rPr>
      <w:rFonts w:ascii="NTTimes/Cyrillic" w:eastAsia="Times New Roman" w:hAnsi="NTTimes/Cyrillic" w:cs="Times New Roman"/>
      <w:sz w:val="24"/>
      <w:szCs w:val="20"/>
    </w:rPr>
  </w:style>
  <w:style w:type="character" w:customStyle="1" w:styleId="FontStyle21">
    <w:name w:val="Font Style21"/>
    <w:uiPriority w:val="99"/>
    <w:rsid w:val="00CC048E"/>
    <w:rPr>
      <w:rFonts w:ascii="Arial" w:hAnsi="Arial" w:cs="Arial"/>
      <w:sz w:val="16"/>
      <w:szCs w:val="16"/>
    </w:rPr>
  </w:style>
  <w:style w:type="paragraph" w:styleId="af8">
    <w:name w:val="Body Text Indent"/>
    <w:basedOn w:val="a"/>
    <w:link w:val="af9"/>
    <w:rsid w:val="00CC048E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CC048E"/>
    <w:rPr>
      <w:rFonts w:ascii="NTTimes/Cyrillic" w:eastAsia="Times New Roman" w:hAnsi="NTTimes/Cyrillic" w:cs="Times New Roman"/>
      <w:sz w:val="24"/>
      <w:szCs w:val="20"/>
    </w:rPr>
  </w:style>
  <w:style w:type="paragraph" w:customStyle="1" w:styleId="Head3">
    <w:name w:val="Head 3"/>
    <w:basedOn w:val="a"/>
    <w:next w:val="a"/>
    <w:rsid w:val="00CC048E"/>
    <w:pPr>
      <w:keepNext/>
      <w:keepLines/>
      <w:numPr>
        <w:numId w:val="11"/>
      </w:numPr>
      <w:overflowPunct/>
      <w:autoSpaceDE/>
      <w:autoSpaceDN/>
      <w:adjustRightInd/>
      <w:spacing w:before="140" w:after="40" w:line="290" w:lineRule="auto"/>
      <w:jc w:val="both"/>
      <w:textAlignment w:val="auto"/>
    </w:pPr>
    <w:rPr>
      <w:rFonts w:ascii="Arial" w:hAnsi="Arial"/>
      <w:b/>
      <w:kern w:val="20"/>
      <w:sz w:val="20"/>
      <w:lang w:val="x-none" w:eastAsia="x-none"/>
    </w:rPr>
  </w:style>
  <w:style w:type="paragraph" w:customStyle="1" w:styleId="Level5">
    <w:name w:val="Level 5"/>
    <w:basedOn w:val="a"/>
    <w:rsid w:val="00CC048E"/>
    <w:pPr>
      <w:numPr>
        <w:ilvl w:val="5"/>
        <w:numId w:val="11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Arial" w:hAnsi="Arial"/>
      <w:kern w:val="20"/>
      <w:sz w:val="20"/>
    </w:rPr>
  </w:style>
  <w:style w:type="numbering" w:customStyle="1" w:styleId="1111112">
    <w:name w:val="1 / 1.1 / 1.1.12"/>
    <w:basedOn w:val="a2"/>
    <w:next w:val="111111"/>
    <w:uiPriority w:val="99"/>
    <w:unhideWhenUsed/>
    <w:rsid w:val="00CC048E"/>
    <w:pPr>
      <w:numPr>
        <w:numId w:val="14"/>
      </w:numPr>
    </w:pPr>
  </w:style>
  <w:style w:type="numbering" w:styleId="111111">
    <w:name w:val="Outline List 2"/>
    <w:basedOn w:val="a2"/>
    <w:rsid w:val="00CC048E"/>
  </w:style>
  <w:style w:type="paragraph" w:styleId="afa">
    <w:name w:val="footnote text"/>
    <w:basedOn w:val="a"/>
    <w:link w:val="afb"/>
    <w:rsid w:val="00CC048E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lang w:eastAsia="ru-RU"/>
    </w:rPr>
  </w:style>
  <w:style w:type="character" w:customStyle="1" w:styleId="afb">
    <w:name w:val="Текст сноски Знак"/>
    <w:basedOn w:val="a0"/>
    <w:link w:val="afa"/>
    <w:rsid w:val="00CC0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CC048E"/>
    <w:rPr>
      <w:vertAlign w:val="superscript"/>
    </w:rPr>
  </w:style>
  <w:style w:type="paragraph" w:styleId="21">
    <w:name w:val="Body Text Indent 2"/>
    <w:basedOn w:val="a"/>
    <w:link w:val="22"/>
    <w:rsid w:val="00CC048E"/>
    <w:pPr>
      <w:overflowPunct/>
      <w:autoSpaceDE/>
      <w:autoSpaceDN/>
      <w:adjustRightInd/>
      <w:ind w:firstLine="720"/>
      <w:textAlignment w:val="auto"/>
    </w:pPr>
    <w:rPr>
      <w:rFonts w:ascii="Times New Roman" w:hAnsi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C04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CC048E"/>
    <w:pPr>
      <w:overflowPunct/>
      <w:autoSpaceDE/>
      <w:autoSpaceDN/>
      <w:adjustRightInd/>
      <w:spacing w:after="120" w:line="480" w:lineRule="auto"/>
      <w:textAlignment w:val="auto"/>
    </w:pPr>
    <w:rPr>
      <w:rFonts w:ascii="Times New Roman" w:hAnsi="Times New Roman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C04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">
    <w:name w:val="font1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20"/>
      <w:lang w:eastAsia="ru-RU"/>
    </w:rPr>
  </w:style>
  <w:style w:type="paragraph" w:customStyle="1" w:styleId="font5">
    <w:name w:val="font5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0"/>
      <w:lang w:eastAsia="ru-RU"/>
    </w:rPr>
  </w:style>
  <w:style w:type="paragraph" w:customStyle="1" w:styleId="font6">
    <w:name w:val="font6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2"/>
      <w:szCs w:val="22"/>
      <w:lang w:eastAsia="ru-RU"/>
    </w:rPr>
  </w:style>
  <w:style w:type="paragraph" w:customStyle="1" w:styleId="font7">
    <w:name w:val="font7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font8">
    <w:name w:val="font8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i/>
      <w:iCs/>
      <w:sz w:val="20"/>
      <w:lang w:eastAsia="ru-RU"/>
    </w:rPr>
  </w:style>
  <w:style w:type="paragraph" w:customStyle="1" w:styleId="font9">
    <w:name w:val="font9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20"/>
      <w:lang w:eastAsia="ru-RU"/>
    </w:rPr>
  </w:style>
  <w:style w:type="paragraph" w:customStyle="1" w:styleId="font10">
    <w:name w:val="font10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0"/>
      <w:u w:val="single"/>
      <w:lang w:eastAsia="ru-RU"/>
    </w:rPr>
  </w:style>
  <w:style w:type="paragraph" w:customStyle="1" w:styleId="font11">
    <w:name w:val="font11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0"/>
      <w:lang w:eastAsia="ru-RU"/>
    </w:rPr>
  </w:style>
  <w:style w:type="paragraph" w:customStyle="1" w:styleId="font12">
    <w:name w:val="font12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13">
    <w:name w:val="font13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xl25">
    <w:name w:val="xl25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26">
    <w:name w:val="xl26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27">
    <w:name w:val="xl27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28">
    <w:name w:val="xl28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29">
    <w:name w:val="xl29"/>
    <w:basedOn w:val="a"/>
    <w:rsid w:val="00CC048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30">
    <w:name w:val="xl30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31">
    <w:name w:val="xl31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32">
    <w:name w:val="xl32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33">
    <w:name w:val="xl33"/>
    <w:basedOn w:val="a"/>
    <w:rsid w:val="00CC048E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34">
    <w:name w:val="xl34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35">
    <w:name w:val="xl35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36">
    <w:name w:val="xl36"/>
    <w:basedOn w:val="a"/>
    <w:rsid w:val="00CC048E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37">
    <w:name w:val="xl37"/>
    <w:basedOn w:val="a"/>
    <w:rsid w:val="00CC048E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38">
    <w:name w:val="xl38"/>
    <w:basedOn w:val="a"/>
    <w:rsid w:val="00CC048E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39">
    <w:name w:val="xl39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Cs w:val="24"/>
      <w:lang w:eastAsia="ru-RU"/>
    </w:rPr>
  </w:style>
  <w:style w:type="paragraph" w:customStyle="1" w:styleId="xl40">
    <w:name w:val="xl40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41">
    <w:name w:val="xl41"/>
    <w:basedOn w:val="a"/>
    <w:rsid w:val="00CC048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42">
    <w:name w:val="xl42"/>
    <w:basedOn w:val="a"/>
    <w:rsid w:val="00CC048E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43">
    <w:name w:val="xl43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44">
    <w:name w:val="xl44"/>
    <w:basedOn w:val="a"/>
    <w:rsid w:val="00CC048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45">
    <w:name w:val="xl45"/>
    <w:basedOn w:val="a"/>
    <w:rsid w:val="00CC048E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Cs w:val="24"/>
      <w:lang w:eastAsia="ru-RU"/>
    </w:rPr>
  </w:style>
  <w:style w:type="paragraph" w:customStyle="1" w:styleId="xl46">
    <w:name w:val="xl46"/>
    <w:basedOn w:val="a"/>
    <w:rsid w:val="00CC048E"/>
    <w:pPr>
      <w:pBdr>
        <w:top w:val="single" w:sz="4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47">
    <w:name w:val="xl47"/>
    <w:basedOn w:val="a"/>
    <w:rsid w:val="00CC048E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48">
    <w:name w:val="xl48"/>
    <w:basedOn w:val="a"/>
    <w:rsid w:val="00CC04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49">
    <w:name w:val="xl49"/>
    <w:basedOn w:val="a"/>
    <w:rsid w:val="00CC048E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0">
    <w:name w:val="xl50"/>
    <w:basedOn w:val="a"/>
    <w:rsid w:val="00CC048E"/>
    <w:pPr>
      <w:pBdr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51">
    <w:name w:val="xl51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2">
    <w:name w:val="xl52"/>
    <w:basedOn w:val="a"/>
    <w:rsid w:val="00CC04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3">
    <w:name w:val="xl53"/>
    <w:basedOn w:val="a"/>
    <w:rsid w:val="00CC048E"/>
    <w:pPr>
      <w:pBdr>
        <w:top w:val="single" w:sz="4" w:space="0" w:color="auto"/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4">
    <w:name w:val="xl54"/>
    <w:basedOn w:val="a"/>
    <w:rsid w:val="00CC048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5">
    <w:name w:val="xl55"/>
    <w:basedOn w:val="a"/>
    <w:rsid w:val="00CC04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6">
    <w:name w:val="xl56"/>
    <w:basedOn w:val="a"/>
    <w:rsid w:val="00CC048E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57">
    <w:name w:val="xl57"/>
    <w:basedOn w:val="a"/>
    <w:rsid w:val="00CC04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58">
    <w:name w:val="xl58"/>
    <w:basedOn w:val="a"/>
    <w:rsid w:val="00CC04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59">
    <w:name w:val="xl59"/>
    <w:basedOn w:val="a"/>
    <w:rsid w:val="00CC048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60">
    <w:name w:val="xl60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afd">
    <w:name w:val="Знак Знак Знак"/>
    <w:basedOn w:val="a"/>
    <w:rsid w:val="00CC04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/>
    </w:rPr>
  </w:style>
  <w:style w:type="paragraph" w:customStyle="1" w:styleId="ConsPlusNormal">
    <w:name w:val="ConsPlusNormal"/>
    <w:rsid w:val="00CC04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4">
    <w:name w:val="xl24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Arial Unicode MS" w:hAnsi="Times New Roman"/>
      <w:szCs w:val="24"/>
      <w:lang w:eastAsia="ru-RU"/>
    </w:rPr>
  </w:style>
  <w:style w:type="paragraph" w:styleId="33">
    <w:name w:val="Body Text Indent 3"/>
    <w:basedOn w:val="a"/>
    <w:link w:val="34"/>
    <w:rsid w:val="00CC048E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C048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Абзац списка Знак"/>
    <w:aliases w:val="-Абзац списка Знак,Use Case List Paragraph Знак,Bullet Number Знак,Figure_name Знак,List Paragraph1 Знак,numbered Знак,Bullet List Знак,FooterText Знак,Paragraphe de liste1 Знак,Bulletr List Paragraph Знак,列出段落 Знак,列出段落1 Знак,UL Знак"/>
    <w:link w:val="af3"/>
    <w:uiPriority w:val="34"/>
    <w:rsid w:val="00CC048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C048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4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TTimes/Cyrillic" w:eastAsia="Times New Roman" w:hAnsi="NTTimes/Cyrillic" w:cs="Times New Roman"/>
      <w:sz w:val="24"/>
      <w:szCs w:val="20"/>
    </w:rPr>
  </w:style>
  <w:style w:type="paragraph" w:styleId="1">
    <w:name w:val="heading 1"/>
    <w:aliases w:val="Заголов,Head 1"/>
    <w:basedOn w:val="a"/>
    <w:next w:val="a"/>
    <w:link w:val="10"/>
    <w:qFormat/>
    <w:rsid w:val="00CC048E"/>
    <w:pPr>
      <w:numPr>
        <w:numId w:val="1"/>
      </w:numPr>
      <w:tabs>
        <w:tab w:val="left" w:pos="9261"/>
      </w:tabs>
      <w:spacing w:before="120" w:after="120"/>
      <w:jc w:val="both"/>
      <w:outlineLvl w:val="0"/>
    </w:pPr>
    <w:rPr>
      <w:rFonts w:ascii="Arial Narrow" w:hAnsi="Arial Narrow" w:cs="Arial"/>
      <w:b/>
      <w:bCs/>
      <w:sz w:val="22"/>
      <w:szCs w:val="22"/>
    </w:rPr>
  </w:style>
  <w:style w:type="paragraph" w:styleId="2">
    <w:name w:val="heading 2"/>
    <w:basedOn w:val="a"/>
    <w:next w:val="a"/>
    <w:link w:val="20"/>
    <w:qFormat/>
    <w:rsid w:val="00CC048E"/>
    <w:pPr>
      <w:numPr>
        <w:ilvl w:val="1"/>
        <w:numId w:val="1"/>
      </w:numPr>
      <w:overflowPunct/>
      <w:autoSpaceDE/>
      <w:autoSpaceDN/>
      <w:adjustRightInd/>
      <w:spacing w:before="100" w:beforeAutospacing="1" w:after="120"/>
      <w:jc w:val="both"/>
      <w:textAlignment w:val="auto"/>
      <w:outlineLvl w:val="1"/>
    </w:pPr>
    <w:rPr>
      <w:rFonts w:ascii="Arial Narrow" w:hAnsi="Arial Narrow" w:cs="Arial"/>
      <w:sz w:val="22"/>
      <w:szCs w:val="22"/>
    </w:rPr>
  </w:style>
  <w:style w:type="paragraph" w:styleId="3">
    <w:name w:val="heading 3"/>
    <w:basedOn w:val="a"/>
    <w:next w:val="a"/>
    <w:link w:val="30"/>
    <w:qFormat/>
    <w:rsid w:val="00CC048E"/>
    <w:pPr>
      <w:numPr>
        <w:ilvl w:val="2"/>
        <w:numId w:val="1"/>
      </w:numPr>
      <w:spacing w:before="120" w:after="120"/>
      <w:jc w:val="both"/>
      <w:outlineLvl w:val="2"/>
    </w:pPr>
    <w:rPr>
      <w:rFonts w:ascii="Arial Narrow" w:hAnsi="Arial Narrow" w:cs="Arial"/>
      <w:sz w:val="22"/>
      <w:szCs w:val="22"/>
      <w:lang w:val="en-US"/>
    </w:rPr>
  </w:style>
  <w:style w:type="paragraph" w:styleId="4">
    <w:name w:val="heading 4"/>
    <w:basedOn w:val="a"/>
    <w:next w:val="a"/>
    <w:link w:val="40"/>
    <w:uiPriority w:val="9"/>
    <w:qFormat/>
    <w:rsid w:val="00CC048E"/>
    <w:pPr>
      <w:tabs>
        <w:tab w:val="num" w:pos="1789"/>
      </w:tabs>
      <w:overflowPunct/>
      <w:autoSpaceDE/>
      <w:autoSpaceDN/>
      <w:adjustRightInd/>
      <w:ind w:firstLine="709"/>
      <w:jc w:val="both"/>
      <w:textAlignment w:val="auto"/>
      <w:outlineLvl w:val="3"/>
    </w:pPr>
    <w:rPr>
      <w:rFonts w:ascii="Bookman Old Style" w:hAnsi="Bookman Old Style"/>
      <w:lang w:eastAsia="ru-RU"/>
    </w:rPr>
  </w:style>
  <w:style w:type="paragraph" w:styleId="50">
    <w:name w:val="heading 5"/>
    <w:basedOn w:val="a"/>
    <w:next w:val="a"/>
    <w:link w:val="51"/>
    <w:qFormat/>
    <w:rsid w:val="00CC048E"/>
    <w:pPr>
      <w:keepNext/>
      <w:overflowPunct/>
      <w:autoSpaceDE/>
      <w:autoSpaceDN/>
      <w:adjustRightInd/>
      <w:textAlignment w:val="auto"/>
      <w:outlineLvl w:val="4"/>
    </w:pPr>
    <w:rPr>
      <w:rFonts w:ascii="Times New Roman" w:hAnsi="Times New Roman"/>
      <w:b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CC048E"/>
    <w:pPr>
      <w:keepNext/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 Знак,Head 1 Знак"/>
    <w:basedOn w:val="a0"/>
    <w:link w:val="1"/>
    <w:rsid w:val="00CC048E"/>
    <w:rPr>
      <w:rFonts w:ascii="Arial Narrow" w:eastAsia="Times New Roman" w:hAnsi="Arial Narrow" w:cs="Arial"/>
      <w:b/>
      <w:bCs/>
    </w:rPr>
  </w:style>
  <w:style w:type="character" w:customStyle="1" w:styleId="20">
    <w:name w:val="Заголовок 2 Знак"/>
    <w:basedOn w:val="a0"/>
    <w:link w:val="2"/>
    <w:rsid w:val="00CC048E"/>
    <w:rPr>
      <w:rFonts w:ascii="Arial Narrow" w:eastAsia="Times New Roman" w:hAnsi="Arial Narrow" w:cs="Arial"/>
    </w:rPr>
  </w:style>
  <w:style w:type="character" w:customStyle="1" w:styleId="30">
    <w:name w:val="Заголовок 3 Знак"/>
    <w:basedOn w:val="a0"/>
    <w:link w:val="3"/>
    <w:rsid w:val="00CC048E"/>
    <w:rPr>
      <w:rFonts w:ascii="Arial Narrow" w:eastAsia="Times New Roman" w:hAnsi="Arial Narrow" w:cs="Arial"/>
      <w:lang w:val="en-US"/>
    </w:rPr>
  </w:style>
  <w:style w:type="character" w:customStyle="1" w:styleId="40">
    <w:name w:val="Заголовок 4 Знак"/>
    <w:basedOn w:val="a0"/>
    <w:link w:val="4"/>
    <w:rsid w:val="00CC048E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51">
    <w:name w:val="Заголовок 5 Знак"/>
    <w:basedOn w:val="a0"/>
    <w:link w:val="50"/>
    <w:rsid w:val="00CC048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C048E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alloon Text"/>
    <w:basedOn w:val="a"/>
    <w:link w:val="a4"/>
    <w:semiHidden/>
    <w:rsid w:val="00CC04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CC048E"/>
    <w:rPr>
      <w:rFonts w:ascii="Tahoma" w:eastAsia="Times New Roman" w:hAnsi="Tahoma" w:cs="Tahoma"/>
      <w:sz w:val="16"/>
      <w:szCs w:val="16"/>
    </w:rPr>
  </w:style>
  <w:style w:type="character" w:styleId="a5">
    <w:name w:val="annotation reference"/>
    <w:uiPriority w:val="99"/>
    <w:semiHidden/>
    <w:rsid w:val="00CC048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CC048E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C048E"/>
    <w:rPr>
      <w:rFonts w:ascii="NTTimes/Cyrillic" w:eastAsia="Times New Roman" w:hAnsi="NTTimes/Cyrillic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CC048E"/>
    <w:rPr>
      <w:b/>
      <w:bCs/>
    </w:rPr>
  </w:style>
  <w:style w:type="character" w:customStyle="1" w:styleId="a9">
    <w:name w:val="Тема примечания Знак"/>
    <w:basedOn w:val="a7"/>
    <w:link w:val="a8"/>
    <w:semiHidden/>
    <w:rsid w:val="00CC048E"/>
    <w:rPr>
      <w:rFonts w:ascii="NTTimes/Cyrillic" w:eastAsia="Times New Roman" w:hAnsi="NTTimes/Cyrillic" w:cs="Times New Roman"/>
      <w:b/>
      <w:bCs/>
      <w:sz w:val="20"/>
      <w:szCs w:val="20"/>
    </w:rPr>
  </w:style>
  <w:style w:type="paragraph" w:styleId="31">
    <w:name w:val="Body Text 3"/>
    <w:basedOn w:val="a"/>
    <w:link w:val="32"/>
    <w:rsid w:val="00CC048E"/>
    <w:pPr>
      <w:jc w:val="center"/>
    </w:pPr>
    <w:rPr>
      <w:rFonts w:ascii="Times New Roman" w:hAnsi="Times New Roman"/>
      <w:b/>
      <w:sz w:val="20"/>
    </w:rPr>
  </w:style>
  <w:style w:type="character" w:customStyle="1" w:styleId="32">
    <w:name w:val="Основной текст 3 Знак"/>
    <w:basedOn w:val="a0"/>
    <w:link w:val="31"/>
    <w:rsid w:val="00CC048E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Body Text"/>
    <w:basedOn w:val="a"/>
    <w:link w:val="ab"/>
    <w:rsid w:val="00CC048E"/>
    <w:pPr>
      <w:spacing w:after="120"/>
    </w:pPr>
  </w:style>
  <w:style w:type="character" w:customStyle="1" w:styleId="ab">
    <w:name w:val="Основной текст Знак"/>
    <w:basedOn w:val="a0"/>
    <w:link w:val="aa"/>
    <w:rsid w:val="00CC048E"/>
    <w:rPr>
      <w:rFonts w:ascii="NTTimes/Cyrillic" w:eastAsia="Times New Roman" w:hAnsi="NTTimes/Cyrillic" w:cs="Times New Roman"/>
      <w:sz w:val="24"/>
      <w:szCs w:val="20"/>
    </w:rPr>
  </w:style>
  <w:style w:type="table" w:styleId="ac">
    <w:name w:val="Table Grid"/>
    <w:basedOn w:val="a1"/>
    <w:rsid w:val="00CC04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C04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Знак"/>
    <w:basedOn w:val="a"/>
    <w:rsid w:val="00CC048E"/>
    <w:pPr>
      <w:overflowPunct/>
      <w:autoSpaceDE/>
      <w:autoSpaceDN/>
      <w:adjustRightInd/>
      <w:spacing w:after="160"/>
      <w:textAlignment w:val="auto"/>
    </w:pPr>
    <w:rPr>
      <w:rFonts w:ascii="Arial" w:hAnsi="Arial"/>
      <w:b/>
      <w:color w:val="FFFFFF"/>
      <w:sz w:val="32"/>
      <w:lang w:val="en-US"/>
    </w:rPr>
  </w:style>
  <w:style w:type="paragraph" w:customStyle="1" w:styleId="PG1">
    <w:name w:val="PG1"/>
    <w:basedOn w:val="1"/>
    <w:rsid w:val="00CC048E"/>
    <w:pPr>
      <w:numPr>
        <w:numId w:val="3"/>
      </w:numPr>
      <w:jc w:val="center"/>
    </w:pPr>
    <w:rPr>
      <w:rFonts w:cs="Times New Roman"/>
      <w:sz w:val="24"/>
      <w:szCs w:val="24"/>
    </w:rPr>
  </w:style>
  <w:style w:type="paragraph" w:customStyle="1" w:styleId="PG2">
    <w:name w:val="PG2"/>
    <w:basedOn w:val="2"/>
    <w:rsid w:val="00CC048E"/>
    <w:pPr>
      <w:numPr>
        <w:numId w:val="3"/>
      </w:numPr>
      <w:tabs>
        <w:tab w:val="left" w:pos="851"/>
      </w:tabs>
      <w:spacing w:before="120"/>
    </w:pPr>
    <w:rPr>
      <w:rFonts w:cs="Times New Roman"/>
      <w:bCs/>
      <w:i/>
      <w:iCs/>
      <w:sz w:val="24"/>
      <w:szCs w:val="24"/>
      <w:lang w:val="en-US" w:eastAsia="ru-RU"/>
    </w:rPr>
  </w:style>
  <w:style w:type="paragraph" w:customStyle="1" w:styleId="PG3">
    <w:name w:val="PG3"/>
    <w:basedOn w:val="3"/>
    <w:rsid w:val="00CC048E"/>
    <w:pPr>
      <w:numPr>
        <w:numId w:val="3"/>
      </w:numPr>
      <w:tabs>
        <w:tab w:val="left" w:pos="1701"/>
      </w:tabs>
      <w:overflowPunct/>
      <w:autoSpaceDE/>
      <w:autoSpaceDN/>
      <w:adjustRightInd/>
      <w:spacing w:before="0"/>
      <w:textAlignment w:val="auto"/>
    </w:pPr>
    <w:rPr>
      <w:rFonts w:cs="Times New Roman"/>
      <w:b/>
      <w:bCs/>
      <w:sz w:val="24"/>
      <w:szCs w:val="20"/>
      <w:lang w:eastAsia="ru-RU"/>
    </w:rPr>
  </w:style>
  <w:style w:type="paragraph" w:styleId="5">
    <w:name w:val="toc 5"/>
    <w:basedOn w:val="a"/>
    <w:next w:val="a"/>
    <w:autoRedefine/>
    <w:rsid w:val="00CC048E"/>
    <w:pPr>
      <w:numPr>
        <w:ilvl w:val="3"/>
        <w:numId w:val="3"/>
      </w:numPr>
      <w:tabs>
        <w:tab w:val="clear" w:pos="648"/>
      </w:tabs>
      <w:overflowPunct/>
      <w:autoSpaceDE/>
      <w:autoSpaceDN/>
      <w:adjustRightInd/>
      <w:ind w:left="709" w:hanging="709"/>
      <w:textAlignment w:val="auto"/>
    </w:pPr>
    <w:rPr>
      <w:rFonts w:ascii="Times New Roman" w:hAnsi="Times New Roman"/>
      <w:sz w:val="20"/>
      <w:lang w:eastAsia="ru-RU"/>
    </w:rPr>
  </w:style>
  <w:style w:type="paragraph" w:styleId="ae">
    <w:name w:val="header"/>
    <w:aliases w:val="ВерхКолонтитул"/>
    <w:basedOn w:val="a"/>
    <w:link w:val="af"/>
    <w:uiPriority w:val="99"/>
    <w:rsid w:val="00CC048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ВерхКолонтитул Знак"/>
    <w:basedOn w:val="a0"/>
    <w:link w:val="ae"/>
    <w:uiPriority w:val="99"/>
    <w:rsid w:val="00CC048E"/>
    <w:rPr>
      <w:rFonts w:ascii="NTTimes/Cyrillic" w:eastAsia="Times New Roman" w:hAnsi="NTTimes/Cyrillic" w:cs="Times New Roman"/>
      <w:sz w:val="24"/>
      <w:szCs w:val="20"/>
    </w:rPr>
  </w:style>
  <w:style w:type="paragraph" w:styleId="af0">
    <w:name w:val="footer"/>
    <w:basedOn w:val="a"/>
    <w:link w:val="af1"/>
    <w:uiPriority w:val="99"/>
    <w:rsid w:val="00CC048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C048E"/>
    <w:rPr>
      <w:rFonts w:ascii="NTTimes/Cyrillic" w:eastAsia="Times New Roman" w:hAnsi="NTTimes/Cyrillic" w:cs="Times New Roman"/>
      <w:sz w:val="24"/>
      <w:szCs w:val="20"/>
    </w:rPr>
  </w:style>
  <w:style w:type="character" w:styleId="af2">
    <w:name w:val="page number"/>
    <w:basedOn w:val="a0"/>
    <w:rsid w:val="00CC048E"/>
  </w:style>
  <w:style w:type="paragraph" w:styleId="af3">
    <w:name w:val="List Paragraph"/>
    <w:aliases w:val="-Абзац списка,Use Case List Paragraph,Bullet Number,Figure_name,List Paragraph1,numbered,Bullet List,FooterText,Paragraphe de liste1,Bulletr List Paragraph,列出段落,列出段落1,List Paragraph2,List Paragraph21,Párrafo de lista1,Parágrafo da Lista1,UL"/>
    <w:basedOn w:val="a"/>
    <w:link w:val="af4"/>
    <w:uiPriority w:val="34"/>
    <w:qFormat/>
    <w:rsid w:val="00CC048E"/>
    <w:pPr>
      <w:widowControl w:val="0"/>
      <w:overflowPunct/>
      <w:ind w:left="720" w:firstLine="720"/>
      <w:contextualSpacing/>
      <w:jc w:val="both"/>
      <w:textAlignment w:val="auto"/>
    </w:pPr>
    <w:rPr>
      <w:rFonts w:ascii="Arial" w:hAnsi="Arial" w:cs="Arial"/>
      <w:sz w:val="20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CC048E"/>
    <w:pPr>
      <w:keepLines/>
      <w:numPr>
        <w:numId w:val="0"/>
      </w:numPr>
      <w:spacing w:after="0" w:line="259" w:lineRule="auto"/>
      <w:jc w:val="left"/>
      <w:outlineLvl w:val="9"/>
    </w:pPr>
    <w:rPr>
      <w:rFonts w:ascii="Calibri Light" w:hAnsi="Calibri Light" w:cs="Times New Roman"/>
      <w:b w:val="0"/>
      <w:color w:val="2E74B5"/>
      <w:lang w:val="en-US"/>
    </w:rPr>
  </w:style>
  <w:style w:type="paragraph" w:customStyle="1" w:styleId="Style1">
    <w:name w:val="Style1"/>
    <w:basedOn w:val="a"/>
    <w:link w:val="Style1Char"/>
    <w:qFormat/>
    <w:rsid w:val="00CC048E"/>
    <w:pPr>
      <w:numPr>
        <w:ilvl w:val="1"/>
        <w:numId w:val="2"/>
      </w:numPr>
      <w:tabs>
        <w:tab w:val="left" w:pos="720"/>
      </w:tabs>
      <w:spacing w:before="120" w:after="120"/>
      <w:ind w:hanging="600"/>
      <w:jc w:val="both"/>
    </w:pPr>
    <w:rPr>
      <w:rFonts w:ascii="Arial" w:hAnsi="Arial" w:cs="Arial"/>
      <w:sz w:val="22"/>
      <w:szCs w:val="22"/>
    </w:rPr>
  </w:style>
  <w:style w:type="character" w:customStyle="1" w:styleId="Style1Char">
    <w:name w:val="Style1 Char"/>
    <w:link w:val="Style1"/>
    <w:rsid w:val="00CC048E"/>
    <w:rPr>
      <w:rFonts w:ascii="Arial" w:eastAsia="Times New Roman" w:hAnsi="Arial" w:cs="Arial"/>
    </w:rPr>
  </w:style>
  <w:style w:type="character" w:styleId="af6">
    <w:name w:val="Hyperlink"/>
    <w:rsid w:val="00CC048E"/>
    <w:rPr>
      <w:color w:val="0563C1"/>
      <w:u w:val="single"/>
    </w:rPr>
  </w:style>
  <w:style w:type="paragraph" w:styleId="af7">
    <w:name w:val="Revision"/>
    <w:hidden/>
    <w:uiPriority w:val="99"/>
    <w:semiHidden/>
    <w:rsid w:val="00CC048E"/>
    <w:pPr>
      <w:spacing w:after="0" w:line="240" w:lineRule="auto"/>
    </w:pPr>
    <w:rPr>
      <w:rFonts w:ascii="NTTimes/Cyrillic" w:eastAsia="Times New Roman" w:hAnsi="NTTimes/Cyrillic" w:cs="Times New Roman"/>
      <w:sz w:val="24"/>
      <w:szCs w:val="20"/>
    </w:rPr>
  </w:style>
  <w:style w:type="character" w:customStyle="1" w:styleId="FontStyle21">
    <w:name w:val="Font Style21"/>
    <w:uiPriority w:val="99"/>
    <w:rsid w:val="00CC048E"/>
    <w:rPr>
      <w:rFonts w:ascii="Arial" w:hAnsi="Arial" w:cs="Arial"/>
      <w:sz w:val="16"/>
      <w:szCs w:val="16"/>
    </w:rPr>
  </w:style>
  <w:style w:type="paragraph" w:styleId="af8">
    <w:name w:val="Body Text Indent"/>
    <w:basedOn w:val="a"/>
    <w:link w:val="af9"/>
    <w:rsid w:val="00CC048E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CC048E"/>
    <w:rPr>
      <w:rFonts w:ascii="NTTimes/Cyrillic" w:eastAsia="Times New Roman" w:hAnsi="NTTimes/Cyrillic" w:cs="Times New Roman"/>
      <w:sz w:val="24"/>
      <w:szCs w:val="20"/>
    </w:rPr>
  </w:style>
  <w:style w:type="paragraph" w:customStyle="1" w:styleId="Head3">
    <w:name w:val="Head 3"/>
    <w:basedOn w:val="a"/>
    <w:next w:val="a"/>
    <w:rsid w:val="00CC048E"/>
    <w:pPr>
      <w:keepNext/>
      <w:keepLines/>
      <w:numPr>
        <w:numId w:val="11"/>
      </w:numPr>
      <w:overflowPunct/>
      <w:autoSpaceDE/>
      <w:autoSpaceDN/>
      <w:adjustRightInd/>
      <w:spacing w:before="140" w:after="40" w:line="290" w:lineRule="auto"/>
      <w:jc w:val="both"/>
      <w:textAlignment w:val="auto"/>
    </w:pPr>
    <w:rPr>
      <w:rFonts w:ascii="Arial" w:hAnsi="Arial"/>
      <w:b/>
      <w:kern w:val="20"/>
      <w:sz w:val="20"/>
      <w:lang w:val="x-none" w:eastAsia="x-none"/>
    </w:rPr>
  </w:style>
  <w:style w:type="paragraph" w:customStyle="1" w:styleId="Level5">
    <w:name w:val="Level 5"/>
    <w:basedOn w:val="a"/>
    <w:rsid w:val="00CC048E"/>
    <w:pPr>
      <w:numPr>
        <w:ilvl w:val="5"/>
        <w:numId w:val="11"/>
      </w:numPr>
      <w:overflowPunct/>
      <w:autoSpaceDE/>
      <w:autoSpaceDN/>
      <w:adjustRightInd/>
      <w:spacing w:after="140" w:line="290" w:lineRule="auto"/>
      <w:jc w:val="both"/>
      <w:textAlignment w:val="auto"/>
    </w:pPr>
    <w:rPr>
      <w:rFonts w:ascii="Arial" w:hAnsi="Arial"/>
      <w:kern w:val="20"/>
      <w:sz w:val="20"/>
    </w:rPr>
  </w:style>
  <w:style w:type="numbering" w:customStyle="1" w:styleId="1111112">
    <w:name w:val="1 / 1.1 / 1.1.12"/>
    <w:basedOn w:val="a2"/>
    <w:next w:val="111111"/>
    <w:uiPriority w:val="99"/>
    <w:unhideWhenUsed/>
    <w:rsid w:val="00CC048E"/>
    <w:pPr>
      <w:numPr>
        <w:numId w:val="14"/>
      </w:numPr>
    </w:pPr>
  </w:style>
  <w:style w:type="numbering" w:styleId="111111">
    <w:name w:val="Outline List 2"/>
    <w:basedOn w:val="a2"/>
    <w:rsid w:val="00CC048E"/>
  </w:style>
  <w:style w:type="paragraph" w:styleId="afa">
    <w:name w:val="footnote text"/>
    <w:basedOn w:val="a"/>
    <w:link w:val="afb"/>
    <w:rsid w:val="00CC048E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lang w:eastAsia="ru-RU"/>
    </w:rPr>
  </w:style>
  <w:style w:type="character" w:customStyle="1" w:styleId="afb">
    <w:name w:val="Текст сноски Знак"/>
    <w:basedOn w:val="a0"/>
    <w:link w:val="afa"/>
    <w:rsid w:val="00CC0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CC048E"/>
    <w:rPr>
      <w:vertAlign w:val="superscript"/>
    </w:rPr>
  </w:style>
  <w:style w:type="paragraph" w:styleId="21">
    <w:name w:val="Body Text Indent 2"/>
    <w:basedOn w:val="a"/>
    <w:link w:val="22"/>
    <w:rsid w:val="00CC048E"/>
    <w:pPr>
      <w:overflowPunct/>
      <w:autoSpaceDE/>
      <w:autoSpaceDN/>
      <w:adjustRightInd/>
      <w:ind w:firstLine="720"/>
      <w:textAlignment w:val="auto"/>
    </w:pPr>
    <w:rPr>
      <w:rFonts w:ascii="Times New Roman" w:hAnsi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C04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CC048E"/>
    <w:pPr>
      <w:overflowPunct/>
      <w:autoSpaceDE/>
      <w:autoSpaceDN/>
      <w:adjustRightInd/>
      <w:spacing w:after="120" w:line="480" w:lineRule="auto"/>
      <w:textAlignment w:val="auto"/>
    </w:pPr>
    <w:rPr>
      <w:rFonts w:ascii="Times New Roman" w:hAnsi="Times New Roman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CC04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">
    <w:name w:val="font1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20"/>
      <w:lang w:eastAsia="ru-RU"/>
    </w:rPr>
  </w:style>
  <w:style w:type="paragraph" w:customStyle="1" w:styleId="font5">
    <w:name w:val="font5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0"/>
      <w:lang w:eastAsia="ru-RU"/>
    </w:rPr>
  </w:style>
  <w:style w:type="paragraph" w:customStyle="1" w:styleId="font6">
    <w:name w:val="font6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2"/>
      <w:szCs w:val="22"/>
      <w:lang w:eastAsia="ru-RU"/>
    </w:rPr>
  </w:style>
  <w:style w:type="paragraph" w:customStyle="1" w:styleId="font7">
    <w:name w:val="font7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font8">
    <w:name w:val="font8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i/>
      <w:iCs/>
      <w:sz w:val="20"/>
      <w:lang w:eastAsia="ru-RU"/>
    </w:rPr>
  </w:style>
  <w:style w:type="paragraph" w:customStyle="1" w:styleId="font9">
    <w:name w:val="font9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20"/>
      <w:lang w:eastAsia="ru-RU"/>
    </w:rPr>
  </w:style>
  <w:style w:type="paragraph" w:customStyle="1" w:styleId="font10">
    <w:name w:val="font10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0"/>
      <w:u w:val="single"/>
      <w:lang w:eastAsia="ru-RU"/>
    </w:rPr>
  </w:style>
  <w:style w:type="paragraph" w:customStyle="1" w:styleId="font11">
    <w:name w:val="font11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0"/>
      <w:lang w:eastAsia="ru-RU"/>
    </w:rPr>
  </w:style>
  <w:style w:type="paragraph" w:customStyle="1" w:styleId="font12">
    <w:name w:val="font12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13">
    <w:name w:val="font13"/>
    <w:basedOn w:val="a"/>
    <w:rsid w:val="00CC04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xl25">
    <w:name w:val="xl25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26">
    <w:name w:val="xl26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27">
    <w:name w:val="xl27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28">
    <w:name w:val="xl28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29">
    <w:name w:val="xl29"/>
    <w:basedOn w:val="a"/>
    <w:rsid w:val="00CC048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30">
    <w:name w:val="xl30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31">
    <w:name w:val="xl31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32">
    <w:name w:val="xl32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33">
    <w:name w:val="xl33"/>
    <w:basedOn w:val="a"/>
    <w:rsid w:val="00CC048E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34">
    <w:name w:val="xl34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35">
    <w:name w:val="xl35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36">
    <w:name w:val="xl36"/>
    <w:basedOn w:val="a"/>
    <w:rsid w:val="00CC048E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37">
    <w:name w:val="xl37"/>
    <w:basedOn w:val="a"/>
    <w:rsid w:val="00CC048E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38">
    <w:name w:val="xl38"/>
    <w:basedOn w:val="a"/>
    <w:rsid w:val="00CC048E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39">
    <w:name w:val="xl39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Cs w:val="24"/>
      <w:lang w:eastAsia="ru-RU"/>
    </w:rPr>
  </w:style>
  <w:style w:type="paragraph" w:customStyle="1" w:styleId="xl40">
    <w:name w:val="xl40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41">
    <w:name w:val="xl41"/>
    <w:basedOn w:val="a"/>
    <w:rsid w:val="00CC048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42">
    <w:name w:val="xl42"/>
    <w:basedOn w:val="a"/>
    <w:rsid w:val="00CC048E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43">
    <w:name w:val="xl43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44">
    <w:name w:val="xl44"/>
    <w:basedOn w:val="a"/>
    <w:rsid w:val="00CC048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45">
    <w:name w:val="xl45"/>
    <w:basedOn w:val="a"/>
    <w:rsid w:val="00CC048E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Cs w:val="24"/>
      <w:lang w:eastAsia="ru-RU"/>
    </w:rPr>
  </w:style>
  <w:style w:type="paragraph" w:customStyle="1" w:styleId="xl46">
    <w:name w:val="xl46"/>
    <w:basedOn w:val="a"/>
    <w:rsid w:val="00CC048E"/>
    <w:pPr>
      <w:pBdr>
        <w:top w:val="single" w:sz="4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47">
    <w:name w:val="xl47"/>
    <w:basedOn w:val="a"/>
    <w:rsid w:val="00CC048E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48">
    <w:name w:val="xl48"/>
    <w:basedOn w:val="a"/>
    <w:rsid w:val="00CC04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49">
    <w:name w:val="xl49"/>
    <w:basedOn w:val="a"/>
    <w:rsid w:val="00CC048E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0">
    <w:name w:val="xl50"/>
    <w:basedOn w:val="a"/>
    <w:rsid w:val="00CC048E"/>
    <w:pPr>
      <w:pBdr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51">
    <w:name w:val="xl51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2">
    <w:name w:val="xl52"/>
    <w:basedOn w:val="a"/>
    <w:rsid w:val="00CC04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3">
    <w:name w:val="xl53"/>
    <w:basedOn w:val="a"/>
    <w:rsid w:val="00CC048E"/>
    <w:pPr>
      <w:pBdr>
        <w:top w:val="single" w:sz="4" w:space="0" w:color="auto"/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4">
    <w:name w:val="xl54"/>
    <w:basedOn w:val="a"/>
    <w:rsid w:val="00CC048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5">
    <w:name w:val="xl55"/>
    <w:basedOn w:val="a"/>
    <w:rsid w:val="00CC048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56">
    <w:name w:val="xl56"/>
    <w:basedOn w:val="a"/>
    <w:rsid w:val="00CC048E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57">
    <w:name w:val="xl57"/>
    <w:basedOn w:val="a"/>
    <w:rsid w:val="00CC04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58">
    <w:name w:val="xl58"/>
    <w:basedOn w:val="a"/>
    <w:rsid w:val="00CC04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ru-RU"/>
    </w:rPr>
  </w:style>
  <w:style w:type="paragraph" w:customStyle="1" w:styleId="xl59">
    <w:name w:val="xl59"/>
    <w:basedOn w:val="a"/>
    <w:rsid w:val="00CC048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xl60">
    <w:name w:val="xl60"/>
    <w:basedOn w:val="a"/>
    <w:rsid w:val="00CC048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Cs w:val="24"/>
      <w:lang w:eastAsia="ru-RU"/>
    </w:rPr>
  </w:style>
  <w:style w:type="paragraph" w:customStyle="1" w:styleId="afd">
    <w:name w:val="Знак Знак Знак"/>
    <w:basedOn w:val="a"/>
    <w:rsid w:val="00CC04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/>
    </w:rPr>
  </w:style>
  <w:style w:type="paragraph" w:customStyle="1" w:styleId="ConsPlusNormal">
    <w:name w:val="ConsPlusNormal"/>
    <w:rsid w:val="00CC04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24">
    <w:name w:val="xl24"/>
    <w:basedOn w:val="a"/>
    <w:rsid w:val="00CC0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eastAsia="Arial Unicode MS" w:hAnsi="Times New Roman"/>
      <w:szCs w:val="24"/>
      <w:lang w:eastAsia="ru-RU"/>
    </w:rPr>
  </w:style>
  <w:style w:type="paragraph" w:styleId="33">
    <w:name w:val="Body Text Indent 3"/>
    <w:basedOn w:val="a"/>
    <w:link w:val="34"/>
    <w:rsid w:val="00CC048E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C048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Абзац списка Знак"/>
    <w:aliases w:val="-Абзац списка Знак,Use Case List Paragraph Знак,Bullet Number Знак,Figure_name Знак,List Paragraph1 Знак,numbered Знак,Bullet List Знак,FooterText Знак,Paragraphe de liste1 Знак,Bulletr List Paragraph Знак,列出段落 Знак,列出段落1 Знак,UL Знак"/>
    <w:link w:val="af3"/>
    <w:uiPriority w:val="34"/>
    <w:rsid w:val="00CC048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C0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2674</Words>
  <Characters>15248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 Максим Олегович</dc:creator>
  <cp:lastModifiedBy>Кучер Максим Олегович</cp:lastModifiedBy>
  <cp:revision>2</cp:revision>
  <dcterms:created xsi:type="dcterms:W3CDTF">2020-02-10T17:44:00Z</dcterms:created>
  <dcterms:modified xsi:type="dcterms:W3CDTF">2020-02-10T17:44:00Z</dcterms:modified>
</cp:coreProperties>
</file>